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5F" w:rsidRDefault="004F655F" w:rsidP="004F655F">
      <w:pPr>
        <w:jc w:val="center"/>
        <w:rPr>
          <w:rFonts w:ascii="Arial" w:hAnsi="Arial" w:cs="Arial"/>
        </w:rPr>
      </w:pPr>
    </w:p>
    <w:p w:rsidR="004F655F" w:rsidRPr="00A65E1E" w:rsidRDefault="004F655F" w:rsidP="004F655F">
      <w:pPr>
        <w:jc w:val="center"/>
        <w:rPr>
          <w:rFonts w:ascii="Arial" w:hAnsi="Arial" w:cs="Arial"/>
        </w:rPr>
      </w:pPr>
    </w:p>
    <w:p w:rsidR="000A493A" w:rsidRDefault="004F655F" w:rsidP="004F655F">
      <w:pPr>
        <w:autoSpaceDE/>
        <w:autoSpaceDN/>
        <w:adjustRightInd/>
        <w:jc w:val="center"/>
        <w:outlineLvl w:val="0"/>
        <w:rPr>
          <w:rFonts w:ascii="Arial" w:hAnsi="Arial" w:cs="Arial"/>
          <w:b/>
          <w:bCs/>
          <w:spacing w:val="40"/>
          <w:sz w:val="36"/>
          <w:szCs w:val="36"/>
        </w:rPr>
      </w:pPr>
      <w:r w:rsidRPr="00F44E33">
        <w:rPr>
          <w:rFonts w:ascii="Arial" w:hAnsi="Arial" w:cs="Arial"/>
          <w:b/>
          <w:bCs/>
          <w:spacing w:val="40"/>
          <w:sz w:val="36"/>
          <w:szCs w:val="36"/>
        </w:rPr>
        <w:t xml:space="preserve">Администрация </w:t>
      </w:r>
      <w:r w:rsidR="000A493A">
        <w:rPr>
          <w:rFonts w:ascii="Arial" w:hAnsi="Arial" w:cs="Arial"/>
          <w:b/>
          <w:bCs/>
          <w:spacing w:val="40"/>
          <w:sz w:val="36"/>
          <w:szCs w:val="36"/>
        </w:rPr>
        <w:t>Ягоднинского</w:t>
      </w:r>
    </w:p>
    <w:p w:rsidR="004F655F" w:rsidRPr="00F44E33" w:rsidRDefault="004F655F" w:rsidP="004F655F">
      <w:pPr>
        <w:autoSpaceDE/>
        <w:autoSpaceDN/>
        <w:adjustRightInd/>
        <w:jc w:val="center"/>
        <w:outlineLvl w:val="0"/>
        <w:rPr>
          <w:rFonts w:ascii="Arial" w:hAnsi="Arial" w:cs="Arial"/>
          <w:b/>
          <w:bCs/>
          <w:spacing w:val="40"/>
          <w:sz w:val="36"/>
          <w:szCs w:val="36"/>
        </w:rPr>
      </w:pPr>
      <w:r w:rsidRPr="00F44E33">
        <w:rPr>
          <w:rFonts w:ascii="Arial" w:hAnsi="Arial" w:cs="Arial"/>
          <w:b/>
          <w:bCs/>
          <w:spacing w:val="40"/>
          <w:sz w:val="36"/>
          <w:szCs w:val="36"/>
        </w:rPr>
        <w:t xml:space="preserve"> сельского поселения</w:t>
      </w:r>
    </w:p>
    <w:p w:rsidR="004F655F" w:rsidRDefault="004F655F" w:rsidP="004F655F">
      <w:pPr>
        <w:autoSpaceDE/>
        <w:autoSpaceDN/>
        <w:adjustRightInd/>
        <w:spacing w:before="120" w:after="120"/>
        <w:jc w:val="center"/>
        <w:rPr>
          <w:rFonts w:ascii="Arial" w:hAnsi="Arial" w:cs="Arial"/>
          <w:b/>
          <w:bCs/>
          <w:spacing w:val="30"/>
          <w:sz w:val="34"/>
          <w:szCs w:val="36"/>
        </w:rPr>
      </w:pPr>
    </w:p>
    <w:p w:rsidR="004F655F" w:rsidRPr="00F44E33" w:rsidRDefault="004F655F" w:rsidP="004F655F">
      <w:pPr>
        <w:autoSpaceDE/>
        <w:autoSpaceDN/>
        <w:adjustRightInd/>
        <w:spacing w:before="120" w:after="120"/>
        <w:jc w:val="center"/>
        <w:rPr>
          <w:rFonts w:ascii="Arial" w:hAnsi="Arial" w:cs="Arial"/>
          <w:b/>
          <w:bCs/>
          <w:spacing w:val="30"/>
          <w:sz w:val="34"/>
          <w:szCs w:val="36"/>
        </w:rPr>
      </w:pPr>
      <w:r w:rsidRPr="00F44E33">
        <w:rPr>
          <w:rFonts w:ascii="Arial" w:hAnsi="Arial" w:cs="Arial"/>
          <w:b/>
          <w:bCs/>
          <w:spacing w:val="30"/>
          <w:sz w:val="34"/>
          <w:szCs w:val="36"/>
        </w:rPr>
        <w:t xml:space="preserve">ПОСТАНОВЛЕНИЕ </w:t>
      </w: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4F655F" w:rsidRPr="00F44E33" w:rsidTr="005C31D2">
        <w:tc>
          <w:tcPr>
            <w:tcW w:w="3697" w:type="dxa"/>
          </w:tcPr>
          <w:p w:rsidR="004F655F" w:rsidRPr="00F44E33" w:rsidRDefault="00D34396" w:rsidP="004F655F">
            <w:pPr>
              <w:autoSpaceDE/>
              <w:autoSpaceDN/>
              <w:adjustRightInd/>
              <w:rPr>
                <w:rFonts w:ascii="Arial" w:hAnsi="Arial" w:cs="Arial"/>
                <w:bCs/>
                <w:sz w:val="24"/>
                <w:szCs w:val="24"/>
              </w:rPr>
            </w:pPr>
            <w:r>
              <w:rPr>
                <w:rFonts w:ascii="Arial" w:hAnsi="Arial" w:cs="Arial"/>
                <w:bCs/>
                <w:sz w:val="24"/>
                <w:szCs w:val="24"/>
              </w:rPr>
              <w:t xml:space="preserve">28 декабря </w:t>
            </w:r>
            <w:r w:rsidR="004F655F" w:rsidRPr="00F44E33">
              <w:rPr>
                <w:rFonts w:ascii="Arial" w:hAnsi="Arial" w:cs="Arial"/>
                <w:bCs/>
                <w:sz w:val="24"/>
                <w:szCs w:val="24"/>
              </w:rPr>
              <w:t>202</w:t>
            </w:r>
            <w:r w:rsidR="004F655F">
              <w:rPr>
                <w:rFonts w:ascii="Arial" w:hAnsi="Arial" w:cs="Arial"/>
                <w:bCs/>
                <w:sz w:val="24"/>
                <w:szCs w:val="24"/>
              </w:rPr>
              <w:t>4</w:t>
            </w:r>
            <w:r w:rsidR="004F655F" w:rsidRPr="00F44E33">
              <w:rPr>
                <w:rFonts w:ascii="Arial" w:hAnsi="Arial" w:cs="Arial"/>
                <w:bCs/>
                <w:sz w:val="24"/>
                <w:szCs w:val="24"/>
              </w:rPr>
              <w:t xml:space="preserve"> г.</w:t>
            </w:r>
          </w:p>
        </w:tc>
        <w:tc>
          <w:tcPr>
            <w:tcW w:w="2211" w:type="dxa"/>
          </w:tcPr>
          <w:p w:rsidR="004F655F" w:rsidRPr="00F44E33" w:rsidRDefault="004F655F" w:rsidP="005C31D2">
            <w:pPr>
              <w:autoSpaceDE/>
              <w:autoSpaceDN/>
              <w:adjustRightInd/>
              <w:jc w:val="center"/>
              <w:rPr>
                <w:rFonts w:ascii="Arial" w:hAnsi="Arial" w:cs="Arial"/>
              </w:rPr>
            </w:pPr>
            <w:r w:rsidRPr="00F44E33">
              <w:rPr>
                <w:rFonts w:ascii="Arial" w:hAnsi="Arial" w:cs="Arial"/>
                <w:sz w:val="16"/>
                <w:szCs w:val="16"/>
              </w:rPr>
              <w:t xml:space="preserve">п. </w:t>
            </w:r>
            <w:r w:rsidR="002B18EF">
              <w:rPr>
                <w:rFonts w:ascii="Arial" w:hAnsi="Arial" w:cs="Arial"/>
              </w:rPr>
              <w:t>Ягодное</w:t>
            </w:r>
          </w:p>
          <w:p w:rsidR="004F655F" w:rsidRPr="00F44E33" w:rsidRDefault="004F655F" w:rsidP="005C31D2">
            <w:pPr>
              <w:autoSpaceDE/>
              <w:autoSpaceDN/>
              <w:adjustRightInd/>
              <w:jc w:val="center"/>
              <w:rPr>
                <w:rFonts w:ascii="Arial" w:hAnsi="Arial" w:cs="Arial"/>
              </w:rPr>
            </w:pPr>
            <w:r w:rsidRPr="00F44E33">
              <w:rPr>
                <w:rFonts w:ascii="Arial" w:hAnsi="Arial" w:cs="Arial"/>
              </w:rPr>
              <w:t>Верхнекетского района</w:t>
            </w:r>
          </w:p>
          <w:p w:rsidR="004F655F" w:rsidRPr="00F44E33" w:rsidRDefault="004F655F" w:rsidP="005C31D2">
            <w:pPr>
              <w:autoSpaceDE/>
              <w:autoSpaceDN/>
              <w:adjustRightInd/>
              <w:jc w:val="center"/>
              <w:rPr>
                <w:rFonts w:ascii="Arial" w:hAnsi="Arial" w:cs="Arial"/>
                <w:sz w:val="2"/>
                <w:szCs w:val="2"/>
              </w:rPr>
            </w:pPr>
            <w:r w:rsidRPr="00F44E33">
              <w:rPr>
                <w:rFonts w:ascii="Arial" w:hAnsi="Arial" w:cs="Arial"/>
                <w:sz w:val="2"/>
                <w:szCs w:val="2"/>
              </w:rPr>
              <w:t xml:space="preserve"> </w:t>
            </w:r>
            <w:r w:rsidRPr="00F44E33">
              <w:rPr>
                <w:rFonts w:ascii="Arial" w:hAnsi="Arial" w:cs="Arial"/>
              </w:rPr>
              <w:t>Томской области</w:t>
            </w:r>
          </w:p>
        </w:tc>
        <w:tc>
          <w:tcPr>
            <w:tcW w:w="3448" w:type="dxa"/>
          </w:tcPr>
          <w:p w:rsidR="004F655F" w:rsidRPr="00F44E33" w:rsidRDefault="004F655F" w:rsidP="004F655F">
            <w:pPr>
              <w:autoSpaceDE/>
              <w:autoSpaceDN/>
              <w:adjustRightInd/>
              <w:ind w:right="57"/>
              <w:jc w:val="right"/>
              <w:rPr>
                <w:rFonts w:ascii="Arial" w:hAnsi="Arial" w:cs="Arial"/>
                <w:bCs/>
                <w:sz w:val="24"/>
                <w:szCs w:val="24"/>
              </w:rPr>
            </w:pPr>
            <w:r w:rsidRPr="00F44E33">
              <w:rPr>
                <w:rFonts w:ascii="Arial" w:hAnsi="Arial" w:cs="Arial"/>
                <w:bCs/>
                <w:sz w:val="24"/>
                <w:szCs w:val="24"/>
              </w:rPr>
              <w:t xml:space="preserve">                № </w:t>
            </w:r>
            <w:r w:rsidR="00D34396">
              <w:rPr>
                <w:rFonts w:ascii="Arial" w:hAnsi="Arial" w:cs="Arial"/>
                <w:bCs/>
                <w:sz w:val="24"/>
                <w:szCs w:val="24"/>
              </w:rPr>
              <w:t>69</w:t>
            </w:r>
          </w:p>
        </w:tc>
      </w:tr>
    </w:tbl>
    <w:p w:rsidR="004F655F" w:rsidRPr="00F44E33" w:rsidRDefault="004F655F" w:rsidP="004F655F">
      <w:pPr>
        <w:tabs>
          <w:tab w:val="left" w:pos="-2552"/>
          <w:tab w:val="left" w:pos="0"/>
        </w:tabs>
        <w:autoSpaceDE/>
        <w:autoSpaceDN/>
        <w:adjustRightInd/>
        <w:ind w:right="4393"/>
        <w:jc w:val="both"/>
        <w:rPr>
          <w:rFonts w:ascii="Arial" w:hAnsi="Arial" w:cs="Arial"/>
          <w:sz w:val="24"/>
          <w:szCs w:val="24"/>
        </w:rPr>
      </w:pPr>
    </w:p>
    <w:p w:rsidR="004F655F" w:rsidRPr="00F44E33" w:rsidRDefault="004F655F" w:rsidP="004F655F">
      <w:pPr>
        <w:tabs>
          <w:tab w:val="left" w:pos="-2552"/>
          <w:tab w:val="left" w:pos="0"/>
        </w:tabs>
        <w:autoSpaceDE/>
        <w:autoSpaceDN/>
        <w:adjustRightInd/>
        <w:jc w:val="center"/>
        <w:rPr>
          <w:rFonts w:ascii="Arial" w:hAnsi="Arial"/>
          <w:b/>
          <w:sz w:val="24"/>
          <w:szCs w:val="24"/>
        </w:rPr>
      </w:pPr>
      <w:r w:rsidRPr="00F44E33">
        <w:rPr>
          <w:rFonts w:ascii="Arial" w:hAnsi="Arial"/>
          <w:b/>
          <w:sz w:val="24"/>
          <w:szCs w:val="24"/>
        </w:rPr>
        <w:t xml:space="preserve">Об утверждении порядка определения объема иных межбюджетных трансфертов, предоставляемых бюджету муниципального образования Верхнекетский район Томской области из бюджета </w:t>
      </w:r>
      <w:r w:rsidR="00F80FDF">
        <w:rPr>
          <w:rFonts w:ascii="Arial" w:hAnsi="Arial"/>
          <w:b/>
          <w:sz w:val="24"/>
          <w:szCs w:val="24"/>
        </w:rPr>
        <w:t xml:space="preserve">муниципального образования </w:t>
      </w:r>
      <w:r w:rsidR="000A493A">
        <w:rPr>
          <w:rFonts w:ascii="Arial" w:hAnsi="Arial"/>
          <w:b/>
          <w:sz w:val="24"/>
          <w:szCs w:val="24"/>
        </w:rPr>
        <w:t>Ягоднинское</w:t>
      </w:r>
      <w:r w:rsidRPr="00F44E33">
        <w:rPr>
          <w:rFonts w:ascii="Arial" w:hAnsi="Arial"/>
          <w:b/>
          <w:sz w:val="24"/>
          <w:szCs w:val="24"/>
        </w:rPr>
        <w:t xml:space="preserve"> сельско</w:t>
      </w:r>
      <w:r w:rsidR="00F80FDF">
        <w:rPr>
          <w:rFonts w:ascii="Arial" w:hAnsi="Arial"/>
          <w:b/>
          <w:sz w:val="24"/>
          <w:szCs w:val="24"/>
        </w:rPr>
        <w:t>е</w:t>
      </w:r>
      <w:r w:rsidRPr="00F44E33">
        <w:rPr>
          <w:rFonts w:ascii="Arial" w:hAnsi="Arial"/>
          <w:b/>
          <w:sz w:val="24"/>
          <w:szCs w:val="24"/>
        </w:rPr>
        <w:t xml:space="preserve"> поселени</w:t>
      </w:r>
      <w:r w:rsidR="00F80FDF">
        <w:rPr>
          <w:rFonts w:ascii="Arial" w:hAnsi="Arial"/>
          <w:b/>
          <w:sz w:val="24"/>
          <w:szCs w:val="24"/>
        </w:rPr>
        <w:t>е</w:t>
      </w:r>
      <w:r w:rsidRPr="00F44E33">
        <w:rPr>
          <w:rFonts w:ascii="Arial" w:hAnsi="Arial"/>
          <w:b/>
          <w:sz w:val="24"/>
          <w:szCs w:val="24"/>
        </w:rPr>
        <w:t xml:space="preserve"> на осуществление </w:t>
      </w:r>
      <w:r w:rsidR="00F80FDF" w:rsidRPr="00F44E33">
        <w:rPr>
          <w:rFonts w:ascii="Arial" w:hAnsi="Arial"/>
          <w:b/>
          <w:sz w:val="24"/>
          <w:szCs w:val="24"/>
        </w:rPr>
        <w:t>части полномочий</w:t>
      </w:r>
      <w:r w:rsidRPr="00F44E33">
        <w:rPr>
          <w:rFonts w:ascii="Arial" w:hAnsi="Arial"/>
          <w:b/>
          <w:sz w:val="24"/>
          <w:szCs w:val="24"/>
        </w:rPr>
        <w:t xml:space="preserve"> по решению вопросов местного значения в соответствии с заключенными соглашениями</w:t>
      </w:r>
    </w:p>
    <w:p w:rsidR="004F655F" w:rsidRPr="00F44E33" w:rsidRDefault="004F655F" w:rsidP="004F655F">
      <w:pPr>
        <w:tabs>
          <w:tab w:val="left" w:pos="-2552"/>
          <w:tab w:val="left" w:pos="0"/>
        </w:tabs>
        <w:autoSpaceDE/>
        <w:autoSpaceDN/>
        <w:adjustRightInd/>
        <w:jc w:val="center"/>
        <w:rPr>
          <w:rFonts w:ascii="Arial" w:hAnsi="Arial"/>
          <w:b/>
          <w:sz w:val="24"/>
          <w:szCs w:val="24"/>
        </w:rPr>
      </w:pPr>
    </w:p>
    <w:p w:rsidR="004F655F" w:rsidRPr="00F44E33" w:rsidRDefault="004F655F" w:rsidP="000A493A">
      <w:pPr>
        <w:autoSpaceDE/>
        <w:autoSpaceDN/>
        <w:adjustRightInd/>
        <w:ind w:firstLine="720"/>
        <w:jc w:val="both"/>
        <w:rPr>
          <w:rFonts w:ascii="Arial" w:hAnsi="Arial"/>
          <w:sz w:val="24"/>
          <w:szCs w:val="24"/>
        </w:rPr>
      </w:pPr>
      <w:r w:rsidRPr="00F44E33">
        <w:rPr>
          <w:rFonts w:ascii="Arial" w:hAnsi="Arial"/>
          <w:sz w:val="24"/>
          <w:szCs w:val="24"/>
        </w:rPr>
        <w:t xml:space="preserve">В соответствии со статьей 154 Бюджетного Кодекса Российской Федерации, Положением о бюджетном процессе в муниципальном образовании </w:t>
      </w:r>
      <w:r w:rsidR="000A493A">
        <w:rPr>
          <w:rFonts w:ascii="Arial" w:hAnsi="Arial"/>
          <w:sz w:val="24"/>
          <w:szCs w:val="24"/>
        </w:rPr>
        <w:t xml:space="preserve">Ягоднинское </w:t>
      </w:r>
      <w:r w:rsidRPr="00F44E33">
        <w:rPr>
          <w:rFonts w:ascii="Arial" w:hAnsi="Arial"/>
          <w:sz w:val="24"/>
          <w:szCs w:val="24"/>
        </w:rPr>
        <w:t xml:space="preserve">сельское поселение Верхнекетского района Томской области, утвержденным решением Совета </w:t>
      </w:r>
      <w:r w:rsidR="000A493A">
        <w:rPr>
          <w:rFonts w:ascii="Arial" w:hAnsi="Arial"/>
          <w:sz w:val="24"/>
          <w:szCs w:val="24"/>
        </w:rPr>
        <w:t>Ягоднинского</w:t>
      </w:r>
      <w:r w:rsidRPr="00F44E33">
        <w:rPr>
          <w:rFonts w:ascii="Arial" w:hAnsi="Arial"/>
          <w:sz w:val="24"/>
          <w:szCs w:val="24"/>
        </w:rPr>
        <w:t xml:space="preserve"> сельского поселения от </w:t>
      </w:r>
      <w:r w:rsidR="000A493A">
        <w:rPr>
          <w:rFonts w:ascii="Arial" w:hAnsi="Arial"/>
          <w:sz w:val="24"/>
          <w:szCs w:val="24"/>
        </w:rPr>
        <w:t>18.12.2020 г № 19</w:t>
      </w:r>
      <w:r>
        <w:rPr>
          <w:rFonts w:ascii="Arial" w:hAnsi="Arial"/>
          <w:sz w:val="24"/>
          <w:szCs w:val="24"/>
        </w:rPr>
        <w:t>,</w:t>
      </w:r>
      <w:r w:rsidRPr="00F44E33">
        <w:rPr>
          <w:rFonts w:ascii="Arial" w:hAnsi="Arial"/>
          <w:sz w:val="24"/>
          <w:szCs w:val="24"/>
        </w:rPr>
        <w:t xml:space="preserve"> </w:t>
      </w:r>
      <w:r w:rsidR="000A493A">
        <w:rPr>
          <w:rFonts w:ascii="Arial" w:hAnsi="Arial"/>
          <w:sz w:val="24"/>
          <w:szCs w:val="24"/>
        </w:rPr>
        <w:t>постановляю:</w:t>
      </w:r>
    </w:p>
    <w:p w:rsidR="004F655F" w:rsidRPr="00F02740" w:rsidRDefault="004F655F" w:rsidP="00F02740">
      <w:pPr>
        <w:pStyle w:val="a3"/>
        <w:numPr>
          <w:ilvl w:val="0"/>
          <w:numId w:val="1"/>
        </w:numPr>
        <w:tabs>
          <w:tab w:val="left" w:pos="-2552"/>
          <w:tab w:val="left" w:pos="0"/>
        </w:tabs>
        <w:autoSpaceDE/>
        <w:autoSpaceDN/>
        <w:adjustRightInd/>
        <w:ind w:left="0" w:right="1" w:firstLine="708"/>
        <w:jc w:val="both"/>
        <w:rPr>
          <w:rFonts w:ascii="Arial" w:hAnsi="Arial"/>
          <w:sz w:val="24"/>
          <w:szCs w:val="24"/>
        </w:rPr>
      </w:pPr>
      <w:r w:rsidRPr="00F02740">
        <w:rPr>
          <w:rFonts w:ascii="Arial" w:hAnsi="Arial"/>
          <w:sz w:val="24"/>
          <w:szCs w:val="24"/>
        </w:rPr>
        <w:t xml:space="preserve">Утвердить прилагаемый порядок определения объема иных межбюджетных трансфертов, предоставляемых бюджету муниципального образования Верхнекетский район Томской области из бюджета </w:t>
      </w:r>
      <w:r w:rsidR="00F80FDF" w:rsidRPr="00F02740">
        <w:rPr>
          <w:rFonts w:ascii="Arial" w:hAnsi="Arial"/>
          <w:sz w:val="24"/>
          <w:szCs w:val="24"/>
        </w:rPr>
        <w:t xml:space="preserve">муниципального образования </w:t>
      </w:r>
      <w:r w:rsidR="000A493A">
        <w:rPr>
          <w:rFonts w:ascii="Arial" w:hAnsi="Arial"/>
          <w:sz w:val="24"/>
          <w:szCs w:val="24"/>
        </w:rPr>
        <w:t>Ягоднинское</w:t>
      </w:r>
      <w:r w:rsidRPr="00F02740">
        <w:rPr>
          <w:rFonts w:ascii="Arial" w:hAnsi="Arial"/>
          <w:sz w:val="24"/>
          <w:szCs w:val="24"/>
        </w:rPr>
        <w:t xml:space="preserve"> сельско</w:t>
      </w:r>
      <w:r w:rsidR="00F80FDF" w:rsidRPr="00F02740">
        <w:rPr>
          <w:rFonts w:ascii="Arial" w:hAnsi="Arial"/>
          <w:sz w:val="24"/>
          <w:szCs w:val="24"/>
        </w:rPr>
        <w:t>е</w:t>
      </w:r>
      <w:r w:rsidRPr="00F02740">
        <w:rPr>
          <w:rFonts w:ascii="Arial" w:hAnsi="Arial"/>
          <w:sz w:val="24"/>
          <w:szCs w:val="24"/>
        </w:rPr>
        <w:t xml:space="preserve"> поселени</w:t>
      </w:r>
      <w:r w:rsidR="00F80FDF" w:rsidRPr="00F02740">
        <w:rPr>
          <w:rFonts w:ascii="Arial" w:hAnsi="Arial"/>
          <w:sz w:val="24"/>
          <w:szCs w:val="24"/>
        </w:rPr>
        <w:t>е</w:t>
      </w:r>
      <w:r w:rsidRPr="00F02740">
        <w:rPr>
          <w:rFonts w:ascii="Arial" w:hAnsi="Arial"/>
          <w:sz w:val="24"/>
          <w:szCs w:val="24"/>
        </w:rPr>
        <w:t xml:space="preserve"> на осуществление части полномочий по решению вопросов местного значения в соответствии с заключенными соглашениями.</w:t>
      </w:r>
    </w:p>
    <w:p w:rsidR="00F02740" w:rsidRDefault="00F02740" w:rsidP="00F02740">
      <w:pPr>
        <w:pStyle w:val="a3"/>
        <w:numPr>
          <w:ilvl w:val="0"/>
          <w:numId w:val="1"/>
        </w:numPr>
        <w:tabs>
          <w:tab w:val="left" w:pos="-2552"/>
          <w:tab w:val="left" w:pos="0"/>
        </w:tabs>
        <w:autoSpaceDE/>
        <w:autoSpaceDN/>
        <w:adjustRightInd/>
        <w:ind w:left="0" w:right="1" w:firstLine="708"/>
        <w:jc w:val="both"/>
        <w:rPr>
          <w:rFonts w:ascii="Arial" w:hAnsi="Arial"/>
          <w:sz w:val="24"/>
          <w:szCs w:val="24"/>
        </w:rPr>
      </w:pPr>
      <w:r w:rsidRPr="00F02740">
        <w:rPr>
          <w:rFonts w:ascii="Arial" w:hAnsi="Arial"/>
          <w:sz w:val="24"/>
          <w:szCs w:val="24"/>
        </w:rPr>
        <w:t xml:space="preserve">Признать утратившими силу постановления Администрации </w:t>
      </w:r>
      <w:r w:rsidR="000A493A">
        <w:rPr>
          <w:rFonts w:ascii="Arial" w:hAnsi="Arial"/>
          <w:sz w:val="24"/>
          <w:szCs w:val="24"/>
        </w:rPr>
        <w:t>Ягоднинского сельского п</w:t>
      </w:r>
      <w:r>
        <w:rPr>
          <w:rFonts w:ascii="Arial" w:hAnsi="Arial"/>
          <w:sz w:val="24"/>
          <w:szCs w:val="24"/>
        </w:rPr>
        <w:t>оселения</w:t>
      </w:r>
      <w:r w:rsidRPr="00F02740">
        <w:rPr>
          <w:rFonts w:ascii="Arial" w:hAnsi="Arial"/>
          <w:sz w:val="24"/>
          <w:szCs w:val="24"/>
        </w:rPr>
        <w:t>:</w:t>
      </w:r>
    </w:p>
    <w:p w:rsidR="00F02740" w:rsidRPr="000A493A" w:rsidRDefault="000A493A" w:rsidP="000A493A">
      <w:pPr>
        <w:tabs>
          <w:tab w:val="left" w:pos="-2552"/>
          <w:tab w:val="left" w:pos="0"/>
        </w:tabs>
        <w:autoSpaceDE/>
        <w:autoSpaceDN/>
        <w:adjustRightInd/>
        <w:ind w:right="1"/>
        <w:jc w:val="both"/>
        <w:rPr>
          <w:rFonts w:ascii="Arial" w:hAnsi="Arial"/>
          <w:sz w:val="24"/>
          <w:szCs w:val="24"/>
        </w:rPr>
      </w:pPr>
      <w:r>
        <w:rPr>
          <w:rFonts w:ascii="Arial" w:hAnsi="Arial"/>
          <w:sz w:val="24"/>
          <w:szCs w:val="24"/>
        </w:rPr>
        <w:t xml:space="preserve">      - </w:t>
      </w:r>
      <w:r w:rsidRPr="000A493A">
        <w:rPr>
          <w:rFonts w:ascii="Arial" w:hAnsi="Arial"/>
          <w:sz w:val="24"/>
          <w:szCs w:val="24"/>
        </w:rPr>
        <w:t xml:space="preserve">от </w:t>
      </w:r>
      <w:r>
        <w:rPr>
          <w:rFonts w:ascii="Arial" w:hAnsi="Arial"/>
          <w:sz w:val="24"/>
          <w:szCs w:val="24"/>
        </w:rPr>
        <w:t>30.06.2020 г № 47а «Об утверждении порядка определения объема иных межбюджетных трансфертов, предоставля</w:t>
      </w:r>
      <w:r w:rsidRPr="000A493A">
        <w:rPr>
          <w:rFonts w:ascii="Arial" w:hAnsi="Arial"/>
          <w:sz w:val="24"/>
          <w:szCs w:val="24"/>
        </w:rPr>
        <w:t>емых бюджету муниципального образования Верхнекетский рай-он Томской области из бюджет</w:t>
      </w:r>
      <w:r>
        <w:rPr>
          <w:rFonts w:ascii="Arial" w:hAnsi="Arial"/>
          <w:sz w:val="24"/>
          <w:szCs w:val="24"/>
        </w:rPr>
        <w:t>а Ягоднинского сельского поселе</w:t>
      </w:r>
      <w:r w:rsidRPr="000A493A">
        <w:rPr>
          <w:rFonts w:ascii="Arial" w:hAnsi="Arial"/>
          <w:sz w:val="24"/>
          <w:szCs w:val="24"/>
        </w:rPr>
        <w:t xml:space="preserve">ния на осуществление </w:t>
      </w:r>
      <w:proofErr w:type="gramStart"/>
      <w:r w:rsidRPr="000A493A">
        <w:rPr>
          <w:rFonts w:ascii="Arial" w:hAnsi="Arial"/>
          <w:sz w:val="24"/>
          <w:szCs w:val="24"/>
        </w:rPr>
        <w:t>части  полномочий</w:t>
      </w:r>
      <w:proofErr w:type="gramEnd"/>
      <w:r w:rsidRPr="000A493A">
        <w:rPr>
          <w:rFonts w:ascii="Arial" w:hAnsi="Arial"/>
          <w:sz w:val="24"/>
          <w:szCs w:val="24"/>
        </w:rPr>
        <w:t xml:space="preserve"> по решению воп</w:t>
      </w:r>
      <w:r>
        <w:rPr>
          <w:rFonts w:ascii="Arial" w:hAnsi="Arial"/>
          <w:sz w:val="24"/>
          <w:szCs w:val="24"/>
        </w:rPr>
        <w:t>росов местного значения в соответствии с заключенными со</w:t>
      </w:r>
      <w:r w:rsidRPr="000A493A">
        <w:rPr>
          <w:rFonts w:ascii="Arial" w:hAnsi="Arial"/>
          <w:sz w:val="24"/>
          <w:szCs w:val="24"/>
        </w:rPr>
        <w:t>глашениями</w:t>
      </w:r>
      <w:r>
        <w:rPr>
          <w:rFonts w:ascii="Arial" w:hAnsi="Arial"/>
          <w:sz w:val="24"/>
          <w:szCs w:val="24"/>
        </w:rPr>
        <w:t>»</w:t>
      </w:r>
      <w:r w:rsidR="00F02740" w:rsidRPr="000A493A">
        <w:rPr>
          <w:rFonts w:ascii="Arial" w:hAnsi="Arial"/>
          <w:sz w:val="24"/>
          <w:szCs w:val="24"/>
        </w:rPr>
        <w:t>;</w:t>
      </w:r>
    </w:p>
    <w:p w:rsidR="00F02740" w:rsidRPr="000A493A" w:rsidRDefault="000A493A" w:rsidP="000A493A">
      <w:pPr>
        <w:tabs>
          <w:tab w:val="left" w:pos="-2552"/>
          <w:tab w:val="left" w:pos="0"/>
        </w:tabs>
        <w:autoSpaceDE/>
        <w:autoSpaceDN/>
        <w:adjustRightInd/>
        <w:ind w:right="1"/>
        <w:jc w:val="both"/>
        <w:rPr>
          <w:rFonts w:ascii="Arial" w:hAnsi="Arial"/>
          <w:sz w:val="24"/>
          <w:szCs w:val="24"/>
        </w:rPr>
      </w:pPr>
      <w:r>
        <w:rPr>
          <w:rFonts w:ascii="Arial" w:hAnsi="Arial"/>
          <w:sz w:val="24"/>
          <w:szCs w:val="24"/>
        </w:rPr>
        <w:t xml:space="preserve">      - от 10.11.2022 г №46 </w:t>
      </w:r>
      <w:proofErr w:type="gramStart"/>
      <w:r>
        <w:rPr>
          <w:rFonts w:ascii="Arial" w:hAnsi="Arial"/>
          <w:sz w:val="24"/>
          <w:szCs w:val="24"/>
        </w:rPr>
        <w:t xml:space="preserve">« </w:t>
      </w:r>
      <w:r w:rsidRPr="000A493A">
        <w:rPr>
          <w:rFonts w:ascii="Arial" w:hAnsi="Arial"/>
          <w:sz w:val="24"/>
          <w:szCs w:val="24"/>
        </w:rPr>
        <w:t>О</w:t>
      </w:r>
      <w:proofErr w:type="gramEnd"/>
      <w:r w:rsidRPr="000A493A">
        <w:rPr>
          <w:rFonts w:ascii="Arial" w:hAnsi="Arial"/>
          <w:sz w:val="24"/>
          <w:szCs w:val="24"/>
        </w:rPr>
        <w:t xml:space="preserve"> внесении изменений в постановление Администрации Ягоднинского сельского поселения от 30.06.2020г №47а «Об утверждении порядка определения объема иных межбюджетных трансфертов, предоставляемых бюджету муниципального образования Верхнекетский район Томской области из бюджета Ягоднинского сельского поселения на осуществление части полномочий по решению вопросов местного значения в соответствии с заключенными соглашениями»</w:t>
      </w:r>
    </w:p>
    <w:p w:rsidR="004F655F" w:rsidRPr="00B82CDA" w:rsidRDefault="004F655F" w:rsidP="004F655F">
      <w:pPr>
        <w:tabs>
          <w:tab w:val="left" w:pos="-2552"/>
        </w:tabs>
        <w:autoSpaceDE/>
        <w:autoSpaceDN/>
        <w:adjustRightInd/>
        <w:ind w:firstLine="709"/>
        <w:jc w:val="both"/>
        <w:rPr>
          <w:rFonts w:ascii="Arial" w:hAnsi="Arial"/>
          <w:sz w:val="24"/>
          <w:szCs w:val="24"/>
        </w:rPr>
      </w:pPr>
      <w:r w:rsidRPr="00B82CDA">
        <w:rPr>
          <w:rFonts w:ascii="Arial" w:hAnsi="Arial"/>
          <w:sz w:val="24"/>
          <w:szCs w:val="24"/>
        </w:rPr>
        <w:t>2. Настоящее постановление вступает в силу со дня его подписания и распространяет сво</w:t>
      </w:r>
      <w:r>
        <w:rPr>
          <w:rFonts w:ascii="Arial" w:hAnsi="Arial"/>
          <w:sz w:val="24"/>
          <w:szCs w:val="24"/>
        </w:rPr>
        <w:t>е</w:t>
      </w:r>
      <w:r w:rsidRPr="00B82CDA">
        <w:rPr>
          <w:rFonts w:ascii="Arial" w:hAnsi="Arial"/>
          <w:sz w:val="24"/>
          <w:szCs w:val="24"/>
        </w:rPr>
        <w:t xml:space="preserve"> </w:t>
      </w:r>
      <w:r>
        <w:rPr>
          <w:rFonts w:ascii="Arial" w:hAnsi="Arial"/>
          <w:sz w:val="24"/>
          <w:szCs w:val="24"/>
        </w:rPr>
        <w:t xml:space="preserve">действие на </w:t>
      </w:r>
      <w:r w:rsidRPr="00B82CDA">
        <w:rPr>
          <w:rFonts w:ascii="Arial" w:hAnsi="Arial"/>
          <w:sz w:val="24"/>
          <w:szCs w:val="24"/>
        </w:rPr>
        <w:t>правоотношения</w:t>
      </w:r>
      <w:r>
        <w:rPr>
          <w:rFonts w:ascii="Arial" w:hAnsi="Arial"/>
          <w:sz w:val="24"/>
          <w:szCs w:val="24"/>
        </w:rPr>
        <w:t xml:space="preserve">, </w:t>
      </w:r>
      <w:r w:rsidR="00F80FDF">
        <w:rPr>
          <w:rFonts w:ascii="Arial" w:hAnsi="Arial"/>
          <w:sz w:val="24"/>
          <w:szCs w:val="24"/>
        </w:rPr>
        <w:t xml:space="preserve">возникшие </w:t>
      </w:r>
      <w:r w:rsidR="00F80FDF" w:rsidRPr="00B82CDA">
        <w:rPr>
          <w:rFonts w:ascii="Arial" w:hAnsi="Arial"/>
          <w:sz w:val="24"/>
          <w:szCs w:val="24"/>
        </w:rPr>
        <w:t>с</w:t>
      </w:r>
      <w:r w:rsidRPr="00B82CDA">
        <w:rPr>
          <w:rFonts w:ascii="Arial" w:hAnsi="Arial"/>
          <w:sz w:val="24"/>
          <w:szCs w:val="24"/>
        </w:rPr>
        <w:t xml:space="preserve"> 01 января 202</w:t>
      </w:r>
      <w:r>
        <w:rPr>
          <w:rFonts w:ascii="Arial" w:hAnsi="Arial"/>
          <w:sz w:val="24"/>
          <w:szCs w:val="24"/>
        </w:rPr>
        <w:t>4</w:t>
      </w:r>
      <w:r w:rsidRPr="00B82CDA">
        <w:rPr>
          <w:rFonts w:ascii="Arial" w:hAnsi="Arial"/>
          <w:sz w:val="24"/>
          <w:szCs w:val="24"/>
        </w:rPr>
        <w:t xml:space="preserve"> года.</w:t>
      </w:r>
    </w:p>
    <w:p w:rsidR="004F655F" w:rsidRPr="00F44E33" w:rsidRDefault="004F655F" w:rsidP="004F655F">
      <w:pPr>
        <w:tabs>
          <w:tab w:val="left" w:pos="-2552"/>
        </w:tabs>
        <w:autoSpaceDE/>
        <w:autoSpaceDN/>
        <w:adjustRightInd/>
        <w:ind w:firstLine="709"/>
        <w:jc w:val="both"/>
        <w:rPr>
          <w:rFonts w:ascii="Arial" w:hAnsi="Arial"/>
          <w:sz w:val="24"/>
          <w:szCs w:val="24"/>
        </w:rPr>
      </w:pPr>
      <w:r>
        <w:rPr>
          <w:rFonts w:ascii="Arial" w:hAnsi="Arial"/>
          <w:sz w:val="24"/>
          <w:szCs w:val="24"/>
        </w:rPr>
        <w:t>3</w:t>
      </w:r>
      <w:r w:rsidRPr="00F44E33">
        <w:rPr>
          <w:rFonts w:ascii="Arial" w:hAnsi="Arial"/>
          <w:sz w:val="24"/>
          <w:szCs w:val="24"/>
        </w:rPr>
        <w:t xml:space="preserve">. </w:t>
      </w:r>
      <w:r w:rsidRPr="00F44E33">
        <w:rPr>
          <w:rFonts w:ascii="Arial" w:hAnsi="Arial" w:cs="Arial"/>
          <w:sz w:val="24"/>
          <w:szCs w:val="24"/>
        </w:rPr>
        <w:t xml:space="preserve">Контроль за исполнением настоящего постановления возложить на </w:t>
      </w:r>
      <w:r>
        <w:rPr>
          <w:rFonts w:ascii="Arial" w:hAnsi="Arial" w:cs="Arial"/>
          <w:sz w:val="24"/>
          <w:szCs w:val="24"/>
        </w:rPr>
        <w:t>ведущего</w:t>
      </w:r>
      <w:r w:rsidRPr="00F44E33">
        <w:rPr>
          <w:rFonts w:ascii="Arial" w:hAnsi="Arial" w:cs="Arial"/>
          <w:sz w:val="24"/>
          <w:szCs w:val="24"/>
        </w:rPr>
        <w:t xml:space="preserve"> специалиста по </w:t>
      </w:r>
      <w:r w:rsidRPr="00F44E33">
        <w:rPr>
          <w:rFonts w:ascii="Arial" w:hAnsi="Arial"/>
          <w:sz w:val="24"/>
          <w:szCs w:val="24"/>
        </w:rPr>
        <w:t xml:space="preserve">финансам </w:t>
      </w:r>
      <w:r w:rsidR="000A493A">
        <w:rPr>
          <w:rFonts w:ascii="Arial" w:hAnsi="Arial"/>
          <w:sz w:val="24"/>
          <w:szCs w:val="24"/>
        </w:rPr>
        <w:t>Старостину Наталью Борисовну</w:t>
      </w:r>
      <w:r w:rsidRPr="00F44E33">
        <w:rPr>
          <w:rFonts w:ascii="Arial" w:hAnsi="Arial"/>
          <w:sz w:val="24"/>
          <w:szCs w:val="24"/>
        </w:rPr>
        <w:t>.</w:t>
      </w:r>
    </w:p>
    <w:p w:rsidR="004F655F" w:rsidRPr="00F44E33" w:rsidRDefault="004F655F" w:rsidP="004F655F">
      <w:pPr>
        <w:tabs>
          <w:tab w:val="left" w:pos="-2552"/>
        </w:tabs>
        <w:autoSpaceDE/>
        <w:autoSpaceDN/>
        <w:adjustRightInd/>
        <w:jc w:val="both"/>
        <w:rPr>
          <w:rFonts w:ascii="Arial" w:hAnsi="Arial"/>
          <w:sz w:val="24"/>
          <w:szCs w:val="24"/>
        </w:rPr>
      </w:pPr>
    </w:p>
    <w:p w:rsidR="004F655F" w:rsidRPr="00F44E33" w:rsidRDefault="004F655F" w:rsidP="004F655F">
      <w:pPr>
        <w:tabs>
          <w:tab w:val="left" w:pos="-2552"/>
        </w:tabs>
        <w:autoSpaceDE/>
        <w:autoSpaceDN/>
        <w:adjustRightInd/>
        <w:jc w:val="both"/>
        <w:rPr>
          <w:rFonts w:ascii="Arial" w:hAnsi="Arial"/>
          <w:sz w:val="24"/>
          <w:szCs w:val="24"/>
        </w:rPr>
      </w:pPr>
      <w:r w:rsidRPr="00F44E33">
        <w:rPr>
          <w:rFonts w:ascii="Arial" w:hAnsi="Arial"/>
          <w:sz w:val="24"/>
          <w:szCs w:val="24"/>
        </w:rPr>
        <w:t xml:space="preserve">Глава </w:t>
      </w:r>
      <w:r w:rsidR="000A493A">
        <w:rPr>
          <w:rFonts w:ascii="Arial" w:hAnsi="Arial"/>
          <w:sz w:val="24"/>
          <w:szCs w:val="24"/>
        </w:rPr>
        <w:t>Ягоднинского</w:t>
      </w:r>
    </w:p>
    <w:p w:rsidR="004F655F" w:rsidRPr="000A493A" w:rsidRDefault="004F655F" w:rsidP="000A493A">
      <w:pPr>
        <w:tabs>
          <w:tab w:val="left" w:pos="-2552"/>
        </w:tabs>
        <w:autoSpaceDE/>
        <w:autoSpaceDN/>
        <w:adjustRightInd/>
        <w:jc w:val="both"/>
        <w:rPr>
          <w:rFonts w:ascii="Arial" w:hAnsi="Arial"/>
          <w:sz w:val="24"/>
          <w:szCs w:val="24"/>
        </w:rPr>
      </w:pPr>
      <w:r w:rsidRPr="00F44E33">
        <w:rPr>
          <w:rFonts w:ascii="Arial" w:hAnsi="Arial"/>
          <w:sz w:val="24"/>
          <w:szCs w:val="24"/>
        </w:rPr>
        <w:t xml:space="preserve">сельского поселения                                                  </w:t>
      </w:r>
      <w:r>
        <w:rPr>
          <w:rFonts w:ascii="Arial" w:hAnsi="Arial"/>
          <w:sz w:val="24"/>
          <w:szCs w:val="24"/>
        </w:rPr>
        <w:t xml:space="preserve">                  </w:t>
      </w:r>
      <w:r w:rsidR="000A493A">
        <w:rPr>
          <w:rFonts w:ascii="Arial" w:hAnsi="Arial"/>
          <w:sz w:val="24"/>
          <w:szCs w:val="24"/>
        </w:rPr>
        <w:t>Е.Б.Врублевская</w:t>
      </w:r>
    </w:p>
    <w:p w:rsidR="004F655F" w:rsidRPr="00F44E33" w:rsidRDefault="004F655F" w:rsidP="000A493A">
      <w:pPr>
        <w:rPr>
          <w:rFonts w:ascii="Arial" w:hAnsi="Arial" w:cs="Arial"/>
        </w:rPr>
      </w:pPr>
    </w:p>
    <w:p w:rsidR="004F655F" w:rsidRDefault="004F655F" w:rsidP="004F655F">
      <w:pPr>
        <w:jc w:val="right"/>
        <w:rPr>
          <w:rFonts w:ascii="Arial" w:hAnsi="Arial" w:cs="Arial"/>
        </w:rPr>
      </w:pPr>
    </w:p>
    <w:p w:rsidR="004F655F" w:rsidRPr="00F44E33" w:rsidRDefault="004F655F" w:rsidP="004F655F">
      <w:pPr>
        <w:jc w:val="right"/>
        <w:rPr>
          <w:rFonts w:ascii="Arial" w:hAnsi="Arial" w:cs="Arial"/>
        </w:rPr>
      </w:pPr>
      <w:r w:rsidRPr="00F44E33">
        <w:rPr>
          <w:rFonts w:ascii="Arial" w:hAnsi="Arial" w:cs="Arial"/>
        </w:rPr>
        <w:t>Приложение</w:t>
      </w:r>
    </w:p>
    <w:p w:rsidR="004F655F" w:rsidRPr="00F44E33" w:rsidRDefault="004F655F" w:rsidP="004F655F">
      <w:pPr>
        <w:jc w:val="right"/>
        <w:rPr>
          <w:rFonts w:ascii="Arial" w:hAnsi="Arial" w:cs="Arial"/>
        </w:rPr>
      </w:pPr>
      <w:r>
        <w:rPr>
          <w:rFonts w:ascii="Arial" w:hAnsi="Arial" w:cs="Arial"/>
        </w:rPr>
        <w:t>Утверждено</w:t>
      </w:r>
    </w:p>
    <w:p w:rsidR="004F655F" w:rsidRPr="00F44E33" w:rsidRDefault="004F655F" w:rsidP="004F655F">
      <w:pPr>
        <w:jc w:val="right"/>
        <w:rPr>
          <w:rFonts w:ascii="Arial" w:hAnsi="Arial" w:cs="Arial"/>
        </w:rPr>
      </w:pPr>
      <w:r w:rsidRPr="00F44E33">
        <w:rPr>
          <w:rFonts w:ascii="Arial" w:hAnsi="Arial" w:cs="Arial"/>
        </w:rPr>
        <w:t xml:space="preserve">постановлением Администрации </w:t>
      </w:r>
    </w:p>
    <w:p w:rsidR="004F655F" w:rsidRPr="00F44E33" w:rsidRDefault="004F655F" w:rsidP="004F655F">
      <w:pPr>
        <w:jc w:val="right"/>
        <w:rPr>
          <w:rFonts w:ascii="Arial" w:hAnsi="Arial" w:cs="Arial"/>
        </w:rPr>
      </w:pPr>
      <w:r w:rsidRPr="00F44E33">
        <w:rPr>
          <w:rFonts w:ascii="Arial" w:hAnsi="Arial" w:cs="Arial"/>
        </w:rPr>
        <w:t xml:space="preserve"> </w:t>
      </w:r>
      <w:r w:rsidR="000A493A">
        <w:rPr>
          <w:rFonts w:ascii="Arial" w:hAnsi="Arial" w:cs="Arial"/>
        </w:rPr>
        <w:t>Ягоднинского</w:t>
      </w:r>
      <w:r w:rsidRPr="00F44E33">
        <w:rPr>
          <w:rFonts w:ascii="Arial" w:hAnsi="Arial" w:cs="Arial"/>
        </w:rPr>
        <w:t xml:space="preserve"> сельского поселения</w:t>
      </w:r>
    </w:p>
    <w:p w:rsidR="004F655F" w:rsidRPr="00F44E33" w:rsidRDefault="004F655F" w:rsidP="004F655F">
      <w:pPr>
        <w:jc w:val="right"/>
        <w:rPr>
          <w:rFonts w:ascii="Arial" w:hAnsi="Arial" w:cs="Arial"/>
        </w:rPr>
      </w:pPr>
      <w:r w:rsidRPr="00F44E33">
        <w:rPr>
          <w:rFonts w:ascii="Arial" w:hAnsi="Arial" w:cs="Arial"/>
        </w:rPr>
        <w:t xml:space="preserve">от </w:t>
      </w:r>
      <w:r w:rsidR="00D34396">
        <w:rPr>
          <w:rFonts w:ascii="Arial" w:hAnsi="Arial" w:cs="Arial"/>
        </w:rPr>
        <w:t>28.12.2023</w:t>
      </w:r>
      <w:r w:rsidRPr="00F44E33">
        <w:rPr>
          <w:rFonts w:ascii="Arial" w:hAnsi="Arial" w:cs="Arial"/>
        </w:rPr>
        <w:t xml:space="preserve"> №</w:t>
      </w:r>
      <w:r w:rsidR="00D34396">
        <w:rPr>
          <w:rFonts w:ascii="Arial" w:hAnsi="Arial" w:cs="Arial"/>
        </w:rPr>
        <w:t>69</w:t>
      </w:r>
      <w:bookmarkStart w:id="0" w:name="_GoBack"/>
      <w:bookmarkEnd w:id="0"/>
    </w:p>
    <w:p w:rsidR="004F655F" w:rsidRPr="00F44E33" w:rsidRDefault="004F655F" w:rsidP="004F655F">
      <w:pPr>
        <w:jc w:val="center"/>
        <w:rPr>
          <w:rFonts w:ascii="Arial" w:hAnsi="Arial" w:cs="Arial"/>
          <w:b/>
          <w:sz w:val="24"/>
          <w:szCs w:val="24"/>
        </w:rPr>
      </w:pPr>
    </w:p>
    <w:p w:rsidR="004F655F" w:rsidRPr="00F44E33" w:rsidRDefault="004F655F" w:rsidP="004F655F">
      <w:pPr>
        <w:autoSpaceDE/>
        <w:autoSpaceDN/>
        <w:adjustRightInd/>
        <w:jc w:val="center"/>
        <w:rPr>
          <w:rFonts w:ascii="Arial" w:hAnsi="Arial"/>
          <w:b/>
          <w:sz w:val="24"/>
          <w:szCs w:val="24"/>
        </w:rPr>
      </w:pPr>
      <w:r w:rsidRPr="00F44E33">
        <w:rPr>
          <w:rFonts w:ascii="Arial" w:hAnsi="Arial"/>
          <w:b/>
          <w:sz w:val="24"/>
          <w:szCs w:val="24"/>
        </w:rPr>
        <w:t>Порядок</w:t>
      </w:r>
    </w:p>
    <w:p w:rsidR="004F655F" w:rsidRPr="00F44E33" w:rsidRDefault="004F655F" w:rsidP="004F655F">
      <w:pPr>
        <w:autoSpaceDE/>
        <w:autoSpaceDN/>
        <w:adjustRightInd/>
        <w:jc w:val="center"/>
        <w:rPr>
          <w:rFonts w:ascii="Arial" w:hAnsi="Arial"/>
          <w:b/>
          <w:sz w:val="24"/>
          <w:szCs w:val="24"/>
        </w:rPr>
      </w:pPr>
      <w:r w:rsidRPr="00F44E33">
        <w:rPr>
          <w:rFonts w:ascii="Arial" w:hAnsi="Arial"/>
          <w:b/>
          <w:sz w:val="24"/>
          <w:szCs w:val="24"/>
        </w:rPr>
        <w:t xml:space="preserve">определения объема иных межбюджетных трансфертов, предоставляемых бюджету муниципального образования Верхнекетский район Томской области из бюджета </w:t>
      </w:r>
      <w:r w:rsidR="004855FF">
        <w:rPr>
          <w:rFonts w:ascii="Arial" w:hAnsi="Arial"/>
          <w:b/>
          <w:sz w:val="24"/>
          <w:szCs w:val="24"/>
        </w:rPr>
        <w:t xml:space="preserve">муниципального образования </w:t>
      </w:r>
      <w:r w:rsidR="000A493A">
        <w:rPr>
          <w:rFonts w:ascii="Arial" w:hAnsi="Arial"/>
          <w:b/>
          <w:sz w:val="24"/>
          <w:szCs w:val="24"/>
        </w:rPr>
        <w:t xml:space="preserve">Ягоднинское </w:t>
      </w:r>
      <w:r w:rsidRPr="00F44E33">
        <w:rPr>
          <w:rFonts w:ascii="Arial" w:hAnsi="Arial"/>
          <w:b/>
          <w:sz w:val="24"/>
          <w:szCs w:val="24"/>
        </w:rPr>
        <w:t>сельско</w:t>
      </w:r>
      <w:r w:rsidR="004855FF">
        <w:rPr>
          <w:rFonts w:ascii="Arial" w:hAnsi="Arial"/>
          <w:b/>
          <w:sz w:val="24"/>
          <w:szCs w:val="24"/>
        </w:rPr>
        <w:t>е</w:t>
      </w:r>
      <w:r w:rsidRPr="00F44E33">
        <w:rPr>
          <w:rFonts w:ascii="Arial" w:hAnsi="Arial"/>
          <w:b/>
          <w:sz w:val="24"/>
          <w:szCs w:val="24"/>
        </w:rPr>
        <w:t xml:space="preserve"> поселени</w:t>
      </w:r>
      <w:r w:rsidR="004855FF">
        <w:rPr>
          <w:rFonts w:ascii="Arial" w:hAnsi="Arial"/>
          <w:b/>
          <w:sz w:val="24"/>
          <w:szCs w:val="24"/>
        </w:rPr>
        <w:t>е</w:t>
      </w:r>
      <w:r w:rsidRPr="00F44E33">
        <w:rPr>
          <w:rFonts w:ascii="Arial" w:hAnsi="Arial"/>
          <w:b/>
          <w:sz w:val="24"/>
          <w:szCs w:val="24"/>
        </w:rPr>
        <w:t xml:space="preserve"> на осуществление </w:t>
      </w:r>
      <w:r w:rsidR="00644856" w:rsidRPr="00F44E33">
        <w:rPr>
          <w:rFonts w:ascii="Arial" w:hAnsi="Arial"/>
          <w:b/>
          <w:sz w:val="24"/>
          <w:szCs w:val="24"/>
        </w:rPr>
        <w:t>части полномочий</w:t>
      </w:r>
      <w:r w:rsidRPr="00F44E33">
        <w:rPr>
          <w:rFonts w:ascii="Arial" w:hAnsi="Arial"/>
          <w:b/>
          <w:sz w:val="24"/>
          <w:szCs w:val="24"/>
        </w:rPr>
        <w:t xml:space="preserve"> по решению вопросов местного значения в соответствии с заключенными соглашениями</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 xml:space="preserve">Настоящий порядок разработан в целях определения объема иных межбюджетных трансфертов на передаваемые полномочия из бюджета муниципального образования </w:t>
      </w:r>
      <w:r w:rsidR="000A493A">
        <w:rPr>
          <w:rFonts w:ascii="Arial" w:eastAsia="Tahoma" w:hAnsi="Arial" w:cs="Arial"/>
          <w:color w:val="000000"/>
          <w:sz w:val="24"/>
          <w:szCs w:val="24"/>
        </w:rPr>
        <w:t>Ягоднинское</w:t>
      </w:r>
      <w:r w:rsidRPr="00F44E33">
        <w:rPr>
          <w:rFonts w:ascii="Arial" w:eastAsia="Tahoma" w:hAnsi="Arial" w:cs="Arial"/>
          <w:color w:val="000000"/>
          <w:sz w:val="24"/>
          <w:szCs w:val="24"/>
        </w:rPr>
        <w:t xml:space="preserve"> сельское поселение Верхнекетского района Томской области (далее – иные межбюджетные трансферты, бюджет поселения) бюджету муниципального образования Верхнекетский район Томской области (далее - бюджет района).</w:t>
      </w:r>
    </w:p>
    <w:p w:rsidR="004F655F" w:rsidRPr="00F44E33" w:rsidRDefault="004F655F" w:rsidP="004F655F">
      <w:pPr>
        <w:autoSpaceDE/>
        <w:autoSpaceDN/>
        <w:adjustRightInd/>
        <w:ind w:firstLine="540"/>
        <w:jc w:val="both"/>
        <w:rPr>
          <w:rFonts w:ascii="Arial" w:eastAsia="Tahoma" w:hAnsi="Arial" w:cs="Arial"/>
          <w:color w:val="000000"/>
          <w:sz w:val="24"/>
          <w:szCs w:val="24"/>
        </w:rPr>
      </w:pPr>
      <w:r w:rsidRPr="00F44E33">
        <w:rPr>
          <w:rFonts w:ascii="Arial" w:eastAsia="Tahoma" w:hAnsi="Arial" w:cs="Arial"/>
          <w:color w:val="000000"/>
          <w:sz w:val="24"/>
          <w:szCs w:val="24"/>
        </w:rPr>
        <w:t>1. Объем иных межбюджетных трансфертов рассчитывается по следующей формуле:</w:t>
      </w:r>
    </w:p>
    <w:p w:rsidR="004F655F" w:rsidRPr="00F44E33" w:rsidRDefault="004F655F" w:rsidP="004F655F">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C = С1+С2+С3+С4+С5+С6, где:</w:t>
      </w:r>
    </w:p>
    <w:p w:rsidR="004F655F" w:rsidRPr="00F44E33" w:rsidRDefault="004F655F" w:rsidP="004F655F">
      <w:pPr>
        <w:autoSpaceDE/>
        <w:autoSpaceDN/>
        <w:adjustRightInd/>
        <w:jc w:val="center"/>
        <w:rPr>
          <w:rFonts w:ascii="Arial" w:eastAsia="Tahoma" w:hAnsi="Arial" w:cs="Arial"/>
          <w:color w:val="000000"/>
          <w:sz w:val="24"/>
          <w:szCs w:val="24"/>
        </w:rPr>
      </w:pPr>
    </w:p>
    <w:p w:rsidR="004F655F" w:rsidRPr="00F44E33" w:rsidRDefault="004F655F" w:rsidP="004F655F">
      <w:pPr>
        <w:autoSpaceDE/>
        <w:autoSpaceDN/>
        <w:adjustRightInd/>
        <w:ind w:firstLine="540"/>
        <w:jc w:val="both"/>
        <w:rPr>
          <w:rFonts w:ascii="Arial" w:eastAsia="Tahoma" w:hAnsi="Arial" w:cs="Arial"/>
          <w:color w:val="000000"/>
          <w:sz w:val="24"/>
          <w:szCs w:val="24"/>
        </w:rPr>
      </w:pPr>
      <w:r w:rsidRPr="00F44E33">
        <w:rPr>
          <w:rFonts w:ascii="Arial" w:eastAsia="Tahoma" w:hAnsi="Arial" w:cs="Arial"/>
          <w:color w:val="000000"/>
          <w:sz w:val="24"/>
          <w:szCs w:val="24"/>
        </w:rPr>
        <w:t>C - объем иных межбюджетных трансфертов из бюджета поселения бюджету района, тыс. руб.;</w:t>
      </w:r>
    </w:p>
    <w:p w:rsidR="004F655F" w:rsidRPr="00F44E33" w:rsidRDefault="00037A39" w:rsidP="004F655F">
      <w:pPr>
        <w:autoSpaceDE/>
        <w:autoSpaceDN/>
        <w:adjustRightInd/>
        <w:ind w:firstLine="540"/>
        <w:jc w:val="both"/>
        <w:rPr>
          <w:rFonts w:ascii="Arial" w:eastAsia="Tahoma" w:hAnsi="Arial" w:cs="Arial"/>
          <w:color w:val="000000"/>
          <w:sz w:val="24"/>
          <w:szCs w:val="24"/>
        </w:rPr>
      </w:pPr>
      <w:r>
        <w:rPr>
          <w:rFonts w:ascii="Arial" w:eastAsia="Tahoma" w:hAnsi="Arial" w:cs="Arial"/>
          <w:color w:val="000000"/>
          <w:sz w:val="24"/>
          <w:szCs w:val="24"/>
        </w:rPr>
        <w:t>С1</w:t>
      </w:r>
      <w:r w:rsidR="004F655F" w:rsidRPr="00F44E33">
        <w:rPr>
          <w:rFonts w:ascii="Arial" w:eastAsia="Tahoma" w:hAnsi="Arial" w:cs="Arial"/>
          <w:color w:val="000000"/>
          <w:sz w:val="24"/>
          <w:szCs w:val="24"/>
        </w:rPr>
        <w:t>- объем иных межбюджетных трансфертов для осуществления управленческих функций органами местного самоуправления Верхнекетского района, тыс. руб.;</w:t>
      </w:r>
    </w:p>
    <w:p w:rsidR="004F655F" w:rsidRPr="00F44E33" w:rsidRDefault="00037A39" w:rsidP="004F655F">
      <w:pPr>
        <w:autoSpaceDE/>
        <w:autoSpaceDN/>
        <w:adjustRightInd/>
        <w:ind w:firstLine="540"/>
        <w:jc w:val="both"/>
        <w:rPr>
          <w:rFonts w:ascii="Arial" w:eastAsia="Tahoma" w:hAnsi="Arial" w:cs="Arial"/>
          <w:color w:val="000000"/>
          <w:sz w:val="24"/>
          <w:szCs w:val="24"/>
        </w:rPr>
      </w:pPr>
      <w:r>
        <w:rPr>
          <w:rFonts w:ascii="Arial" w:eastAsia="Tahoma" w:hAnsi="Arial" w:cs="Arial"/>
          <w:color w:val="000000"/>
          <w:sz w:val="24"/>
          <w:szCs w:val="24"/>
        </w:rPr>
        <w:t>С2</w:t>
      </w:r>
      <w:r w:rsidR="004F655F" w:rsidRPr="00F44E33">
        <w:rPr>
          <w:rFonts w:ascii="Arial" w:eastAsia="Tahoma" w:hAnsi="Arial" w:cs="Arial"/>
          <w:color w:val="000000"/>
          <w:sz w:val="24"/>
          <w:szCs w:val="24"/>
        </w:rPr>
        <w:t>- объем иных межбюджетных трансфертов по проведению текущей антикоррупционной и правовой экспертизы проектов муниципальных нормативных правовых актов, тыс. руб.;</w:t>
      </w:r>
    </w:p>
    <w:p w:rsidR="004F655F" w:rsidRPr="00F44E33" w:rsidRDefault="00037A39" w:rsidP="004F655F">
      <w:pPr>
        <w:autoSpaceDE/>
        <w:autoSpaceDN/>
        <w:adjustRightInd/>
        <w:ind w:firstLine="540"/>
        <w:jc w:val="both"/>
        <w:rPr>
          <w:rFonts w:ascii="Arial" w:eastAsia="Tahoma" w:hAnsi="Arial" w:cs="Arial"/>
          <w:color w:val="000000"/>
          <w:sz w:val="24"/>
          <w:szCs w:val="24"/>
        </w:rPr>
      </w:pPr>
      <w:r>
        <w:rPr>
          <w:rFonts w:ascii="Arial" w:eastAsia="Tahoma" w:hAnsi="Arial" w:cs="Arial"/>
          <w:color w:val="000000"/>
          <w:sz w:val="24"/>
          <w:szCs w:val="24"/>
        </w:rPr>
        <w:t>С3</w:t>
      </w:r>
      <w:r w:rsidR="004F655F" w:rsidRPr="00F44E33">
        <w:rPr>
          <w:rFonts w:ascii="Arial" w:eastAsia="Tahoma" w:hAnsi="Arial" w:cs="Arial"/>
          <w:color w:val="000000"/>
          <w:sz w:val="24"/>
          <w:szCs w:val="24"/>
        </w:rPr>
        <w:t>- объем иных межбюджетных трансфертов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 тыс. руб.;</w:t>
      </w:r>
    </w:p>
    <w:p w:rsidR="004F655F" w:rsidRPr="00F44E33" w:rsidRDefault="00037A39" w:rsidP="004F655F">
      <w:pPr>
        <w:autoSpaceDE/>
        <w:autoSpaceDN/>
        <w:adjustRightInd/>
        <w:ind w:firstLine="540"/>
        <w:jc w:val="both"/>
        <w:rPr>
          <w:rFonts w:ascii="Arial" w:eastAsia="Tahoma" w:hAnsi="Arial" w:cs="Arial"/>
          <w:color w:val="000000"/>
          <w:sz w:val="24"/>
          <w:szCs w:val="24"/>
        </w:rPr>
      </w:pPr>
      <w:r>
        <w:rPr>
          <w:rFonts w:ascii="Arial" w:eastAsia="Tahoma" w:hAnsi="Arial" w:cs="Arial"/>
          <w:color w:val="000000"/>
          <w:sz w:val="24"/>
          <w:szCs w:val="24"/>
        </w:rPr>
        <w:t>С4</w:t>
      </w:r>
      <w:r w:rsidR="004F655F" w:rsidRPr="00F44E33">
        <w:rPr>
          <w:rFonts w:ascii="Arial" w:eastAsia="Tahoma" w:hAnsi="Arial" w:cs="Arial"/>
          <w:color w:val="000000"/>
          <w:sz w:val="24"/>
          <w:szCs w:val="24"/>
        </w:rPr>
        <w:t>- объем иных межбюджетных трансфертов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 тыс. руб.;</w:t>
      </w:r>
    </w:p>
    <w:p w:rsidR="004F655F" w:rsidRPr="00F44E33" w:rsidRDefault="004F655F" w:rsidP="004F655F">
      <w:pPr>
        <w:autoSpaceDE/>
        <w:autoSpaceDN/>
        <w:adjustRightInd/>
        <w:ind w:firstLine="540"/>
        <w:jc w:val="both"/>
        <w:rPr>
          <w:rFonts w:ascii="Arial" w:eastAsia="Tahoma" w:hAnsi="Arial" w:cs="Arial"/>
          <w:color w:val="000000"/>
          <w:sz w:val="24"/>
          <w:szCs w:val="24"/>
        </w:rPr>
      </w:pPr>
      <w:r w:rsidRPr="00F44E33">
        <w:rPr>
          <w:rFonts w:ascii="Arial" w:eastAsia="Tahoma" w:hAnsi="Arial" w:cs="Arial"/>
          <w:color w:val="000000"/>
          <w:sz w:val="24"/>
          <w:szCs w:val="24"/>
        </w:rPr>
        <w:t>С5- объем иных межбюджетных трансфертов по созданию комиссии по соблюдению требований к служебному поведению и урегулированию конфликта интересов и проведению её заседаний, тыс. руб.;</w:t>
      </w:r>
    </w:p>
    <w:p w:rsidR="004F655F" w:rsidRPr="00F44E33" w:rsidRDefault="004F655F" w:rsidP="004F655F">
      <w:pPr>
        <w:autoSpaceDE/>
        <w:autoSpaceDN/>
        <w:adjustRightInd/>
        <w:ind w:firstLine="540"/>
        <w:jc w:val="both"/>
        <w:rPr>
          <w:rFonts w:ascii="Arial" w:eastAsia="Tahoma" w:hAnsi="Arial" w:cs="Arial"/>
          <w:color w:val="000000"/>
          <w:sz w:val="24"/>
          <w:szCs w:val="24"/>
        </w:rPr>
      </w:pPr>
      <w:r w:rsidRPr="00F44E33">
        <w:rPr>
          <w:rFonts w:ascii="Arial" w:eastAsia="Tahoma" w:hAnsi="Arial" w:cs="Arial"/>
          <w:color w:val="000000"/>
          <w:sz w:val="24"/>
          <w:szCs w:val="24"/>
        </w:rPr>
        <w:t xml:space="preserve">С6- объем иных межбюджетных трансфертов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w:t>
      </w:r>
      <w:r w:rsidRPr="00F44E33">
        <w:rPr>
          <w:rFonts w:ascii="Arial" w:eastAsia="Tahoma" w:hAnsi="Arial" w:cs="Arial"/>
          <w:color w:val="000000"/>
          <w:sz w:val="24"/>
          <w:szCs w:val="24"/>
        </w:rPr>
        <w:lastRenderedPageBreak/>
        <w:t>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w:t>
      </w:r>
      <w:r w:rsidR="00644856">
        <w:rPr>
          <w:rFonts w:ascii="Arial" w:eastAsia="Tahoma" w:hAnsi="Arial" w:cs="Arial"/>
          <w:color w:val="000000"/>
          <w:sz w:val="24"/>
          <w:szCs w:val="24"/>
        </w:rPr>
        <w:t>о дома садовым домом, тыс. руб.</w:t>
      </w:r>
    </w:p>
    <w:p w:rsidR="004F655F" w:rsidRPr="00F44E33" w:rsidRDefault="004F655F" w:rsidP="004F655F">
      <w:pPr>
        <w:autoSpaceDE/>
        <w:autoSpaceDN/>
        <w:adjustRightInd/>
        <w:ind w:firstLine="540"/>
        <w:jc w:val="both"/>
        <w:rPr>
          <w:rFonts w:ascii="Arial" w:eastAsia="Tahoma" w:hAnsi="Arial" w:cs="Arial"/>
          <w:color w:val="000000"/>
          <w:sz w:val="24"/>
          <w:szCs w:val="24"/>
        </w:rPr>
      </w:pPr>
      <w:r w:rsidRPr="00F44E33">
        <w:rPr>
          <w:rFonts w:ascii="Arial" w:eastAsia="Tahoma" w:hAnsi="Arial" w:cs="Arial"/>
          <w:color w:val="000000"/>
          <w:sz w:val="24"/>
          <w:szCs w:val="24"/>
        </w:rPr>
        <w:t>2. Объем иных межбюджетных трансфертов для осуществления управленческих функций органами местного самоуправления Верхнекетского района (С1) рассчитывается по следующей формуле:</w:t>
      </w:r>
    </w:p>
    <w:p w:rsidR="004F655F" w:rsidRPr="00F44E33" w:rsidRDefault="004F655F" w:rsidP="004F655F">
      <w:pPr>
        <w:autoSpaceDE/>
        <w:autoSpaceDN/>
        <w:adjustRightInd/>
        <w:ind w:firstLine="540"/>
        <w:jc w:val="both"/>
        <w:rPr>
          <w:rFonts w:ascii="Arial" w:eastAsia="Tahoma" w:hAnsi="Arial" w:cs="Arial"/>
          <w:color w:val="000000"/>
          <w:sz w:val="24"/>
          <w:szCs w:val="24"/>
        </w:rPr>
      </w:pPr>
    </w:p>
    <w:p w:rsidR="004F655F" w:rsidRPr="00F44E33" w:rsidRDefault="004F655F" w:rsidP="004F655F">
      <w:pPr>
        <w:autoSpaceDE/>
        <w:autoSpaceDN/>
        <w:adjustRightInd/>
        <w:ind w:firstLine="540"/>
        <w:jc w:val="center"/>
        <w:rPr>
          <w:rFonts w:ascii="Arial" w:eastAsia="Tahoma" w:hAnsi="Arial" w:cs="Arial"/>
          <w:color w:val="000000"/>
          <w:sz w:val="24"/>
          <w:szCs w:val="24"/>
        </w:rPr>
      </w:pPr>
      <w:r w:rsidRPr="00F44E33">
        <w:rPr>
          <w:rFonts w:ascii="Arial" w:eastAsia="Tahoma" w:hAnsi="Arial" w:cs="Arial"/>
          <w:color w:val="000000"/>
          <w:sz w:val="24"/>
          <w:szCs w:val="24"/>
        </w:rPr>
        <w:t xml:space="preserve">С1 </w:t>
      </w:r>
      <w:proofErr w:type="gramStart"/>
      <w:r w:rsidRPr="00F44E33">
        <w:rPr>
          <w:rFonts w:ascii="Arial" w:eastAsia="Tahoma" w:hAnsi="Arial" w:cs="Arial"/>
          <w:color w:val="000000"/>
          <w:sz w:val="24"/>
          <w:szCs w:val="24"/>
        </w:rPr>
        <w:t>=  ∑</w:t>
      </w:r>
      <w:proofErr w:type="spellStart"/>
      <w:proofErr w:type="gramEnd"/>
      <w:r w:rsidRPr="00F44E33">
        <w:rPr>
          <w:rFonts w:ascii="Arial" w:eastAsia="Tahoma" w:hAnsi="Arial" w:cs="Arial"/>
          <w:color w:val="000000"/>
          <w:sz w:val="24"/>
          <w:szCs w:val="24"/>
        </w:rPr>
        <w:t>Ci</w:t>
      </w:r>
      <w:proofErr w:type="spellEnd"/>
      <w:r w:rsidRPr="00F44E33">
        <w:rPr>
          <w:rFonts w:ascii="Arial" w:eastAsia="Tahoma" w:hAnsi="Arial" w:cs="Arial"/>
          <w:color w:val="000000"/>
          <w:sz w:val="24"/>
          <w:szCs w:val="24"/>
        </w:rPr>
        <w:t xml:space="preserve">, где </w:t>
      </w:r>
    </w:p>
    <w:p w:rsidR="004F655F" w:rsidRPr="00F44E33" w:rsidRDefault="004F655F" w:rsidP="004F655F">
      <w:pPr>
        <w:autoSpaceDE/>
        <w:autoSpaceDN/>
        <w:adjustRightInd/>
        <w:ind w:firstLine="540"/>
        <w:jc w:val="center"/>
        <w:rPr>
          <w:rFonts w:ascii="Arial" w:eastAsia="Tahoma" w:hAnsi="Arial" w:cs="Arial"/>
          <w:color w:val="000000"/>
          <w:sz w:val="24"/>
          <w:szCs w:val="24"/>
        </w:rPr>
      </w:pPr>
    </w:p>
    <w:p w:rsidR="004F655F" w:rsidRPr="00F44E33" w:rsidRDefault="004F655F" w:rsidP="004F655F">
      <w:pPr>
        <w:autoSpaceDE/>
        <w:autoSpaceDN/>
        <w:adjustRightInd/>
        <w:ind w:firstLine="54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Ci</w:t>
      </w:r>
      <w:proofErr w:type="spellEnd"/>
      <w:r w:rsidRPr="00F44E33">
        <w:rPr>
          <w:rFonts w:ascii="Arial" w:eastAsia="Tahoma" w:hAnsi="Arial" w:cs="Arial"/>
          <w:color w:val="000000"/>
          <w:sz w:val="24"/>
          <w:szCs w:val="24"/>
        </w:rPr>
        <w:t xml:space="preserve"> - объем иных межбюджетных трансфертов на i-е передаваемое полномочие для осуществления управленческих функций органами местного самоуправления Верхнекетского района, тыс. руб., рассчитывается по формуле:</w:t>
      </w:r>
    </w:p>
    <w:p w:rsidR="004F655F" w:rsidRPr="00F44E33" w:rsidRDefault="004F655F" w:rsidP="004F655F">
      <w:pPr>
        <w:autoSpaceDE/>
        <w:autoSpaceDN/>
        <w:adjustRightInd/>
        <w:jc w:val="center"/>
        <w:rPr>
          <w:rFonts w:ascii="Arial" w:eastAsia="Tahoma" w:hAnsi="Arial" w:cs="Arial"/>
          <w:color w:val="000000"/>
          <w:sz w:val="24"/>
          <w:szCs w:val="24"/>
        </w:rPr>
      </w:pPr>
    </w:p>
    <w:p w:rsidR="007C2FD8" w:rsidRDefault="007C2FD8" w:rsidP="007C2FD8">
      <w:pPr>
        <w:autoSpaceDE/>
        <w:autoSpaceDN/>
        <w:adjustRightInd/>
        <w:ind w:firstLine="540"/>
        <w:jc w:val="center"/>
        <w:rPr>
          <w:rFonts w:ascii="Arial" w:eastAsia="Tahoma" w:hAnsi="Arial" w:cs="Arial"/>
          <w:color w:val="000000"/>
          <w:sz w:val="24"/>
          <w:szCs w:val="24"/>
        </w:rPr>
      </w:pPr>
      <w:r w:rsidRPr="007C2FD8">
        <w:rPr>
          <w:rFonts w:ascii="Arial" w:eastAsia="Tahoma" w:hAnsi="Arial" w:cs="Arial"/>
          <w:color w:val="000000"/>
          <w:sz w:val="24"/>
          <w:szCs w:val="24"/>
        </w:rPr>
        <w:t></w:t>
      </w:r>
      <w:proofErr w:type="spellStart"/>
      <w:r w:rsidRPr="007C2FD8">
        <w:rPr>
          <w:rFonts w:ascii="Arial" w:eastAsia="Tahoma" w:hAnsi="Arial" w:cs="Arial"/>
          <w:color w:val="000000"/>
          <w:sz w:val="24"/>
          <w:szCs w:val="24"/>
        </w:rPr>
        <w:t>Ci</w:t>
      </w:r>
      <w:proofErr w:type="spellEnd"/>
      <w:r w:rsidRPr="007C2FD8">
        <w:rPr>
          <w:rFonts w:ascii="Arial" w:eastAsia="Tahoma" w:hAnsi="Arial" w:cs="Arial"/>
          <w:color w:val="000000"/>
          <w:sz w:val="24"/>
          <w:szCs w:val="24"/>
        </w:rPr>
        <w:t xml:space="preserve"> = УФ х </w:t>
      </w:r>
      <w:proofErr w:type="spellStart"/>
      <w:r w:rsidRPr="007C2FD8">
        <w:rPr>
          <w:rFonts w:ascii="Arial" w:eastAsia="Tahoma" w:hAnsi="Arial" w:cs="Arial"/>
          <w:color w:val="000000"/>
          <w:sz w:val="24"/>
          <w:szCs w:val="24"/>
        </w:rPr>
        <w:t>Кмз</w:t>
      </w:r>
      <w:proofErr w:type="spellEnd"/>
      <w:r w:rsidRPr="007C2FD8">
        <w:rPr>
          <w:rFonts w:ascii="Arial" w:eastAsia="Tahoma" w:hAnsi="Arial" w:cs="Arial"/>
          <w:color w:val="000000"/>
          <w:sz w:val="24"/>
          <w:szCs w:val="24"/>
        </w:rPr>
        <w:t xml:space="preserve"> х N</w:t>
      </w:r>
      <w:r>
        <w:rPr>
          <w:rFonts w:ascii="Arial" w:eastAsia="Tahoma" w:hAnsi="Arial" w:cs="Arial"/>
          <w:color w:val="000000"/>
          <w:sz w:val="24"/>
          <w:szCs w:val="24"/>
        </w:rPr>
        <w:t>, где</w:t>
      </w:r>
    </w:p>
    <w:p w:rsidR="007C2FD8" w:rsidRDefault="007C2FD8" w:rsidP="004F655F">
      <w:pPr>
        <w:autoSpaceDE/>
        <w:autoSpaceDN/>
        <w:adjustRightInd/>
        <w:ind w:firstLine="540"/>
        <w:jc w:val="both"/>
        <w:rPr>
          <w:rFonts w:ascii="Arial" w:eastAsia="Tahoma" w:hAnsi="Arial" w:cs="Arial"/>
          <w:color w:val="000000"/>
          <w:sz w:val="24"/>
          <w:szCs w:val="24"/>
        </w:rPr>
      </w:pPr>
    </w:p>
    <w:p w:rsidR="007C2FD8" w:rsidRPr="001C4BE8" w:rsidRDefault="007C2FD8" w:rsidP="007C2FD8">
      <w:pPr>
        <w:autoSpaceDE/>
        <w:autoSpaceDN/>
        <w:adjustRightInd/>
        <w:ind w:firstLine="540"/>
        <w:jc w:val="both"/>
        <w:rPr>
          <w:rFonts w:ascii="Arial" w:eastAsia="Tahoma" w:hAnsi="Arial" w:cs="Arial"/>
          <w:sz w:val="24"/>
          <w:szCs w:val="24"/>
        </w:rPr>
      </w:pPr>
      <w:r w:rsidRPr="001C4BE8">
        <w:rPr>
          <w:rFonts w:ascii="Arial" w:eastAsia="Tahoma" w:hAnsi="Arial" w:cs="Arial"/>
          <w:color w:val="000000"/>
          <w:sz w:val="24"/>
          <w:szCs w:val="24"/>
          <w:lang w:val="en-US" w:eastAsia="en-US"/>
        </w:rPr>
        <w:t>Ci</w:t>
      </w:r>
      <w:r w:rsidRPr="001C4BE8">
        <w:rPr>
          <w:rFonts w:ascii="Arial" w:eastAsia="Tahoma" w:hAnsi="Arial" w:cs="Arial"/>
          <w:color w:val="000000"/>
          <w:sz w:val="24"/>
          <w:szCs w:val="24"/>
          <w:lang w:eastAsia="en-US"/>
        </w:rPr>
        <w:t xml:space="preserve"> </w:t>
      </w:r>
      <w:r w:rsidRPr="001C4BE8">
        <w:rPr>
          <w:rFonts w:ascii="Arial" w:eastAsia="Tahoma" w:hAnsi="Arial" w:cs="Arial"/>
          <w:color w:val="000000"/>
          <w:sz w:val="24"/>
          <w:szCs w:val="24"/>
        </w:rPr>
        <w:t xml:space="preserve">- объем </w:t>
      </w:r>
      <w:r>
        <w:rPr>
          <w:rFonts w:ascii="Arial" w:eastAsia="Tahoma" w:hAnsi="Arial" w:cs="Arial"/>
          <w:color w:val="000000"/>
          <w:sz w:val="24"/>
          <w:szCs w:val="24"/>
        </w:rPr>
        <w:t xml:space="preserve">иных межбюджетных трансфертов на </w:t>
      </w:r>
      <w:r w:rsidRPr="001C4BE8">
        <w:rPr>
          <w:rFonts w:ascii="Arial" w:eastAsia="Tahoma" w:hAnsi="Arial" w:cs="Arial"/>
          <w:color w:val="000000"/>
          <w:sz w:val="24"/>
          <w:szCs w:val="24"/>
        </w:rPr>
        <w:t>передаваемы</w:t>
      </w:r>
      <w:r>
        <w:rPr>
          <w:rFonts w:ascii="Arial" w:eastAsia="Tahoma" w:hAnsi="Arial" w:cs="Arial"/>
          <w:color w:val="000000"/>
          <w:sz w:val="24"/>
          <w:szCs w:val="24"/>
        </w:rPr>
        <w:t>е</w:t>
      </w:r>
      <w:r w:rsidRPr="001C4BE8">
        <w:rPr>
          <w:rFonts w:ascii="Arial" w:eastAsia="Tahoma" w:hAnsi="Arial" w:cs="Arial"/>
          <w:color w:val="000000"/>
          <w:sz w:val="24"/>
          <w:szCs w:val="24"/>
        </w:rPr>
        <w:t xml:space="preserve"> полномочи</w:t>
      </w:r>
      <w:r>
        <w:rPr>
          <w:rFonts w:ascii="Arial" w:eastAsia="Tahoma" w:hAnsi="Arial" w:cs="Arial"/>
          <w:color w:val="000000"/>
          <w:sz w:val="24"/>
          <w:szCs w:val="24"/>
        </w:rPr>
        <w:t>я</w:t>
      </w:r>
      <w:r w:rsidRPr="001C4BE8">
        <w:rPr>
          <w:rFonts w:ascii="Arial" w:eastAsia="Tahoma" w:hAnsi="Arial" w:cs="Arial"/>
          <w:color w:val="000000"/>
          <w:sz w:val="24"/>
          <w:szCs w:val="24"/>
        </w:rPr>
        <w:t xml:space="preserve"> из бюджета поселения </w:t>
      </w:r>
      <w:r>
        <w:rPr>
          <w:rFonts w:ascii="Arial" w:eastAsia="Tahoma" w:hAnsi="Arial" w:cs="Arial"/>
          <w:color w:val="000000"/>
          <w:sz w:val="24"/>
          <w:szCs w:val="24"/>
        </w:rPr>
        <w:t xml:space="preserve">бюджету </w:t>
      </w:r>
      <w:r w:rsidRPr="001C4BE8">
        <w:rPr>
          <w:rFonts w:ascii="Arial" w:eastAsia="Tahoma" w:hAnsi="Arial" w:cs="Arial"/>
          <w:color w:val="000000"/>
          <w:sz w:val="24"/>
          <w:szCs w:val="24"/>
        </w:rPr>
        <w:t>район</w:t>
      </w:r>
      <w:r>
        <w:rPr>
          <w:rFonts w:ascii="Arial" w:eastAsia="Tahoma" w:hAnsi="Arial" w:cs="Arial"/>
          <w:color w:val="000000"/>
          <w:sz w:val="24"/>
          <w:szCs w:val="24"/>
        </w:rPr>
        <w:t>а, тыс. руб.</w:t>
      </w:r>
      <w:r w:rsidRPr="001C4BE8">
        <w:rPr>
          <w:rFonts w:ascii="Arial" w:eastAsia="Tahoma" w:hAnsi="Arial" w:cs="Arial"/>
          <w:color w:val="000000"/>
          <w:sz w:val="24"/>
          <w:szCs w:val="24"/>
        </w:rPr>
        <w:t>;</w:t>
      </w:r>
    </w:p>
    <w:p w:rsidR="007C2FD8" w:rsidRDefault="007C2FD8" w:rsidP="007C2FD8">
      <w:pPr>
        <w:autoSpaceDE/>
        <w:autoSpaceDN/>
        <w:adjustRightInd/>
        <w:ind w:firstLine="540"/>
        <w:jc w:val="both"/>
        <w:rPr>
          <w:rFonts w:ascii="Arial" w:eastAsia="Tahoma" w:hAnsi="Arial" w:cs="Arial"/>
          <w:color w:val="000000"/>
          <w:sz w:val="24"/>
          <w:szCs w:val="24"/>
        </w:rPr>
      </w:pPr>
      <w:r w:rsidRPr="00E8615C">
        <w:rPr>
          <w:rFonts w:ascii="Tahoma" w:eastAsia="Tahoma" w:hAnsi="Tahoma" w:cs="Tahoma"/>
          <w:color w:val="000000"/>
          <w:sz w:val="24"/>
          <w:szCs w:val="24"/>
        </w:rPr>
        <w:t xml:space="preserve">УФ - норматив расходов на осуществление управленческих функций (годовой фонд оплаты труда с учетом начислений на оплату труда работника, осуществляющего организацию осуществления передаваемых полномочий из бюджета поселения бюджету района), установленный Администрацией </w:t>
      </w:r>
      <w:r w:rsidR="000A493A">
        <w:rPr>
          <w:rFonts w:ascii="Tahoma" w:eastAsia="Tahoma" w:hAnsi="Tahoma" w:cs="Tahoma"/>
          <w:color w:val="000000"/>
          <w:sz w:val="24"/>
          <w:szCs w:val="24"/>
        </w:rPr>
        <w:t>Ягоднинского</w:t>
      </w:r>
      <w:r w:rsidR="00DD798C">
        <w:rPr>
          <w:rFonts w:ascii="Tahoma" w:eastAsia="Tahoma" w:hAnsi="Tahoma" w:cs="Tahoma"/>
          <w:color w:val="000000"/>
          <w:sz w:val="24"/>
          <w:szCs w:val="24"/>
        </w:rPr>
        <w:t xml:space="preserve"> сельского</w:t>
      </w:r>
      <w:r w:rsidRPr="00E8615C">
        <w:rPr>
          <w:rFonts w:ascii="Tahoma" w:eastAsia="Tahoma" w:hAnsi="Tahoma" w:cs="Tahoma"/>
          <w:color w:val="000000"/>
          <w:sz w:val="24"/>
          <w:szCs w:val="24"/>
        </w:rPr>
        <w:t xml:space="preserve"> поселения;</w:t>
      </w:r>
    </w:p>
    <w:p w:rsidR="007C2FD8" w:rsidRDefault="00DD798C" w:rsidP="007C2FD8">
      <w:pPr>
        <w:autoSpaceDE/>
        <w:autoSpaceDN/>
        <w:adjustRightInd/>
        <w:ind w:firstLine="540"/>
        <w:jc w:val="both"/>
        <w:rPr>
          <w:rFonts w:ascii="Arial" w:eastAsia="Tahoma" w:hAnsi="Arial" w:cs="Arial"/>
          <w:color w:val="000000"/>
          <w:sz w:val="24"/>
          <w:szCs w:val="24"/>
        </w:rPr>
      </w:pPr>
      <w:r>
        <w:rPr>
          <w:rFonts w:ascii="Arial" w:eastAsia="Tahoma" w:hAnsi="Arial" w:cs="Arial"/>
          <w:color w:val="000000"/>
          <w:sz w:val="24"/>
          <w:szCs w:val="24"/>
        </w:rPr>
        <w:t xml:space="preserve"> </w:t>
      </w:r>
      <w:proofErr w:type="spellStart"/>
      <w:r w:rsidR="007C2FD8" w:rsidRPr="00DD798C">
        <w:rPr>
          <w:rFonts w:ascii="Arial" w:eastAsia="Tahoma" w:hAnsi="Arial" w:cs="Arial"/>
          <w:color w:val="000000"/>
          <w:sz w:val="24"/>
          <w:szCs w:val="24"/>
        </w:rPr>
        <w:t>Кмз</w:t>
      </w:r>
      <w:proofErr w:type="spellEnd"/>
      <w:r w:rsidR="007C2FD8" w:rsidRPr="0087621D">
        <w:rPr>
          <w:rFonts w:ascii="Arial" w:eastAsia="Tahoma" w:hAnsi="Arial" w:cs="Arial"/>
          <w:color w:val="000000"/>
          <w:sz w:val="18"/>
          <w:szCs w:val="18"/>
        </w:rPr>
        <w:t xml:space="preserve"> </w:t>
      </w:r>
      <w:r w:rsidR="007C2FD8" w:rsidRPr="0087621D">
        <w:rPr>
          <w:rFonts w:ascii="Arial" w:eastAsia="Tahoma" w:hAnsi="Arial" w:cs="Arial"/>
          <w:color w:val="000000"/>
          <w:sz w:val="24"/>
          <w:szCs w:val="24"/>
        </w:rPr>
        <w:t>- коэффициент</w:t>
      </w:r>
      <w:r w:rsidR="007C2FD8">
        <w:rPr>
          <w:rFonts w:ascii="Arial" w:eastAsia="Tahoma" w:hAnsi="Arial" w:cs="Arial"/>
          <w:color w:val="000000"/>
          <w:sz w:val="24"/>
          <w:szCs w:val="24"/>
        </w:rPr>
        <w:t xml:space="preserve"> материальных затрат. Принимается равным </w:t>
      </w:r>
      <w:r w:rsidR="007C2FD8" w:rsidRPr="00043729">
        <w:rPr>
          <w:rFonts w:ascii="Arial" w:eastAsia="Tahoma" w:hAnsi="Arial" w:cs="Arial"/>
          <w:color w:val="000000"/>
          <w:sz w:val="24"/>
          <w:szCs w:val="24"/>
        </w:rPr>
        <w:t>5</w:t>
      </w:r>
      <w:r w:rsidR="007C2FD8" w:rsidRPr="00C6771E">
        <w:rPr>
          <w:rFonts w:ascii="Arial" w:eastAsia="Tahoma" w:hAnsi="Arial" w:cs="Arial"/>
          <w:color w:val="000000"/>
          <w:sz w:val="24"/>
          <w:szCs w:val="24"/>
        </w:rPr>
        <w:t xml:space="preserve"> </w:t>
      </w:r>
      <w:r w:rsidR="007C2FD8">
        <w:rPr>
          <w:rFonts w:ascii="Arial" w:eastAsia="Tahoma" w:hAnsi="Arial" w:cs="Arial"/>
          <w:color w:val="000000"/>
          <w:sz w:val="24"/>
          <w:szCs w:val="24"/>
        </w:rPr>
        <w:t xml:space="preserve">процентам от УФ; </w:t>
      </w:r>
    </w:p>
    <w:p w:rsidR="007C2FD8" w:rsidRDefault="007C2FD8" w:rsidP="007C2FD8">
      <w:pPr>
        <w:autoSpaceDE/>
        <w:autoSpaceDN/>
        <w:adjustRightInd/>
        <w:ind w:firstLine="540"/>
        <w:jc w:val="both"/>
        <w:rPr>
          <w:rFonts w:ascii="Arial" w:eastAsia="Tahoma" w:hAnsi="Arial" w:cs="Arial"/>
          <w:color w:val="000000"/>
          <w:sz w:val="24"/>
          <w:szCs w:val="24"/>
        </w:rPr>
      </w:pPr>
      <w:r w:rsidRPr="00903C4E">
        <w:rPr>
          <w:rFonts w:ascii="Arial" w:eastAsia="Tahoma" w:hAnsi="Arial" w:cs="Arial"/>
          <w:color w:val="000000"/>
          <w:sz w:val="24"/>
          <w:szCs w:val="24"/>
        </w:rPr>
        <w:t>N - численность работников, осуществляющих переданные полномочия, шт. ед.</w:t>
      </w:r>
    </w:p>
    <w:p w:rsidR="004F655F" w:rsidRPr="00F44E33" w:rsidRDefault="004F655F" w:rsidP="004F655F">
      <w:pPr>
        <w:autoSpaceDE/>
        <w:autoSpaceDN/>
        <w:adjustRightInd/>
        <w:ind w:firstLine="567"/>
        <w:jc w:val="both"/>
        <w:rPr>
          <w:rFonts w:ascii="Arial" w:eastAsia="Tahoma" w:hAnsi="Arial" w:cs="Arial"/>
          <w:color w:val="000000"/>
          <w:sz w:val="24"/>
          <w:szCs w:val="24"/>
        </w:rPr>
      </w:pPr>
      <w:r w:rsidRPr="00F44E33">
        <w:rPr>
          <w:rFonts w:ascii="Arial" w:eastAsia="Tahoma" w:hAnsi="Arial" w:cs="Arial"/>
          <w:color w:val="000000"/>
          <w:sz w:val="24"/>
          <w:szCs w:val="24"/>
        </w:rPr>
        <w:t>Численность работников, осуществляющих переданные полномочия для осуществления управленческих функций органами местного самоуправления Верхнекетского района (N), определяется в следующем порядке:</w:t>
      </w:r>
    </w:p>
    <w:p w:rsidR="004F655F" w:rsidRPr="00F44E33" w:rsidRDefault="004F655F" w:rsidP="004F655F">
      <w:pPr>
        <w:autoSpaceDE/>
        <w:autoSpaceDN/>
        <w:adjustRightInd/>
        <w:ind w:firstLine="567"/>
        <w:jc w:val="both"/>
        <w:rPr>
          <w:rFonts w:ascii="Arial" w:eastAsia="Tahoma" w:hAnsi="Arial" w:cs="Arial"/>
          <w:color w:val="000000"/>
          <w:sz w:val="24"/>
          <w:szCs w:val="24"/>
        </w:rPr>
      </w:pPr>
    </w:p>
    <w:tbl>
      <w:tblPr>
        <w:tblW w:w="9400" w:type="dxa"/>
        <w:tblInd w:w="28" w:type="dxa"/>
        <w:tblLayout w:type="fixed"/>
        <w:tblCellMar>
          <w:left w:w="28" w:type="dxa"/>
          <w:right w:w="28" w:type="dxa"/>
        </w:tblCellMar>
        <w:tblLook w:val="0000" w:firstRow="0" w:lastRow="0" w:firstColumn="0" w:lastColumn="0" w:noHBand="0" w:noVBand="0"/>
      </w:tblPr>
      <w:tblGrid>
        <w:gridCol w:w="6663"/>
        <w:gridCol w:w="2737"/>
      </w:tblGrid>
      <w:tr w:rsidR="004F655F" w:rsidRPr="00F44E33" w:rsidTr="005C31D2">
        <w:tc>
          <w:tcPr>
            <w:tcW w:w="6663" w:type="dxa"/>
            <w:tcBorders>
              <w:top w:val="single" w:sz="4" w:space="0" w:color="auto"/>
              <w:left w:val="single" w:sz="4" w:space="0" w:color="auto"/>
              <w:bottom w:val="single" w:sz="4" w:space="0" w:color="auto"/>
              <w:right w:val="nil"/>
            </w:tcBorders>
            <w:shd w:val="clear" w:color="auto" w:fill="E0E0E0"/>
            <w:vAlign w:val="center"/>
          </w:tcPr>
          <w:p w:rsidR="004F655F" w:rsidRPr="00F44E33" w:rsidRDefault="004F655F" w:rsidP="005C31D2">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Наименование передаваемых полномочий</w:t>
            </w:r>
          </w:p>
        </w:tc>
        <w:tc>
          <w:tcPr>
            <w:tcW w:w="2737" w:type="dxa"/>
            <w:tcBorders>
              <w:top w:val="single" w:sz="4" w:space="0" w:color="auto"/>
              <w:left w:val="single" w:sz="4" w:space="0" w:color="auto"/>
              <w:bottom w:val="single" w:sz="4" w:space="0" w:color="auto"/>
              <w:right w:val="single" w:sz="4" w:space="0" w:color="auto"/>
            </w:tcBorders>
            <w:shd w:val="clear" w:color="auto" w:fill="E0E0E0"/>
            <w:vAlign w:val="center"/>
          </w:tcPr>
          <w:p w:rsidR="004F655F" w:rsidRPr="00F44E33" w:rsidRDefault="004F655F" w:rsidP="005C31D2">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 xml:space="preserve">Численность работников, </w:t>
            </w:r>
            <w:proofErr w:type="spellStart"/>
            <w:r w:rsidRPr="00F44E33">
              <w:rPr>
                <w:rFonts w:ascii="Arial" w:eastAsia="Tahoma" w:hAnsi="Arial" w:cs="Arial"/>
                <w:color w:val="000000"/>
                <w:sz w:val="24"/>
                <w:szCs w:val="24"/>
              </w:rPr>
              <w:t>шт.ед</w:t>
            </w:r>
            <w:proofErr w:type="spellEnd"/>
            <w:r w:rsidRPr="00F44E33">
              <w:rPr>
                <w:rFonts w:ascii="Arial" w:eastAsia="Tahoma" w:hAnsi="Arial" w:cs="Arial"/>
                <w:color w:val="000000"/>
                <w:sz w:val="24"/>
                <w:szCs w:val="24"/>
              </w:rPr>
              <w:t>.</w:t>
            </w:r>
          </w:p>
        </w:tc>
      </w:tr>
      <w:tr w:rsidR="004F655F" w:rsidRPr="00F44E33" w:rsidTr="005C31D2">
        <w:tc>
          <w:tcPr>
            <w:tcW w:w="6663" w:type="dxa"/>
            <w:tcBorders>
              <w:top w:val="single" w:sz="4" w:space="0" w:color="auto"/>
              <w:left w:val="single" w:sz="4" w:space="0" w:color="auto"/>
              <w:bottom w:val="nil"/>
              <w:right w:val="nil"/>
            </w:tcBorders>
            <w:shd w:val="clear" w:color="auto" w:fill="FFFFFF"/>
          </w:tcPr>
          <w:p w:rsidR="004F655F" w:rsidRPr="00F44E33" w:rsidRDefault="004F655F" w:rsidP="005C31D2">
            <w:pPr>
              <w:autoSpaceDE/>
              <w:autoSpaceDN/>
              <w:adjustRightInd/>
              <w:rPr>
                <w:rFonts w:ascii="Arial" w:eastAsia="Tahoma" w:hAnsi="Arial" w:cs="Arial"/>
                <w:color w:val="000000"/>
                <w:sz w:val="24"/>
                <w:szCs w:val="24"/>
              </w:rPr>
            </w:pPr>
            <w:r w:rsidRPr="00F44E33">
              <w:rPr>
                <w:rFonts w:ascii="Arial" w:eastAsia="Tahoma" w:hAnsi="Arial" w:cs="Arial"/>
                <w:color w:val="000000"/>
                <w:sz w:val="24"/>
                <w:szCs w:val="24"/>
              </w:rPr>
              <w:t>по организации и осуществлению мероприятий по работе с детьми и молодежью в поселениях</w:t>
            </w:r>
          </w:p>
        </w:tc>
        <w:tc>
          <w:tcPr>
            <w:tcW w:w="2737" w:type="dxa"/>
            <w:tcBorders>
              <w:top w:val="single" w:sz="4" w:space="0" w:color="auto"/>
              <w:left w:val="single" w:sz="4" w:space="0" w:color="auto"/>
              <w:bottom w:val="nil"/>
              <w:right w:val="single" w:sz="4" w:space="0" w:color="auto"/>
            </w:tcBorders>
            <w:shd w:val="clear" w:color="auto" w:fill="FFFFFF"/>
          </w:tcPr>
          <w:p w:rsidR="004F655F" w:rsidRPr="00F44E33" w:rsidRDefault="004F655F" w:rsidP="005C31D2">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0,05</w:t>
            </w:r>
          </w:p>
        </w:tc>
      </w:tr>
      <w:tr w:rsidR="004F655F" w:rsidRPr="00F44E33" w:rsidTr="005C31D2">
        <w:tc>
          <w:tcPr>
            <w:tcW w:w="6663" w:type="dxa"/>
            <w:tcBorders>
              <w:top w:val="single" w:sz="4" w:space="0" w:color="auto"/>
              <w:left w:val="single" w:sz="4" w:space="0" w:color="auto"/>
              <w:bottom w:val="nil"/>
              <w:right w:val="nil"/>
            </w:tcBorders>
            <w:shd w:val="clear" w:color="auto" w:fill="FFFFFF"/>
          </w:tcPr>
          <w:p w:rsidR="004F655F" w:rsidRPr="00F44E33" w:rsidRDefault="004F655F" w:rsidP="005C31D2">
            <w:pPr>
              <w:autoSpaceDE/>
              <w:autoSpaceDN/>
              <w:adjustRightInd/>
              <w:rPr>
                <w:rFonts w:ascii="Arial" w:eastAsia="Tahoma" w:hAnsi="Arial" w:cs="Arial"/>
                <w:color w:val="000000"/>
                <w:sz w:val="24"/>
                <w:szCs w:val="24"/>
              </w:rPr>
            </w:pPr>
            <w:r w:rsidRPr="00F44E33">
              <w:rPr>
                <w:rFonts w:ascii="Arial" w:eastAsia="Tahoma" w:hAnsi="Arial" w:cs="Arial"/>
                <w:color w:val="000000"/>
                <w:sz w:val="24"/>
                <w:szCs w:val="24"/>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737" w:type="dxa"/>
            <w:tcBorders>
              <w:top w:val="single" w:sz="4" w:space="0" w:color="auto"/>
              <w:left w:val="single" w:sz="4" w:space="0" w:color="auto"/>
              <w:bottom w:val="nil"/>
              <w:right w:val="single" w:sz="4" w:space="0" w:color="auto"/>
            </w:tcBorders>
            <w:shd w:val="clear" w:color="auto" w:fill="FFFFFF"/>
          </w:tcPr>
          <w:p w:rsidR="004F655F" w:rsidRPr="00F44E33" w:rsidRDefault="004F655F" w:rsidP="005C31D2">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0,03</w:t>
            </w:r>
          </w:p>
        </w:tc>
      </w:tr>
      <w:tr w:rsidR="004F655F" w:rsidRPr="00F44E33" w:rsidTr="005C31D2">
        <w:tc>
          <w:tcPr>
            <w:tcW w:w="6663" w:type="dxa"/>
            <w:tcBorders>
              <w:top w:val="single" w:sz="4" w:space="0" w:color="auto"/>
              <w:left w:val="single" w:sz="4" w:space="0" w:color="auto"/>
              <w:bottom w:val="nil"/>
              <w:right w:val="nil"/>
            </w:tcBorders>
            <w:shd w:val="clear" w:color="auto" w:fill="FFFFFF"/>
          </w:tcPr>
          <w:p w:rsidR="004F655F" w:rsidRPr="00F44E33" w:rsidRDefault="004F655F" w:rsidP="00184D27">
            <w:pPr>
              <w:autoSpaceDE/>
              <w:autoSpaceDN/>
              <w:adjustRightInd/>
              <w:rPr>
                <w:rFonts w:ascii="Arial" w:eastAsia="Tahoma" w:hAnsi="Arial" w:cs="Arial"/>
                <w:color w:val="000000"/>
                <w:sz w:val="24"/>
                <w:szCs w:val="24"/>
              </w:rPr>
            </w:pPr>
            <w:r w:rsidRPr="00F44E33">
              <w:rPr>
                <w:rFonts w:ascii="Arial" w:eastAsia="Tahoma" w:hAnsi="Arial" w:cs="Arial"/>
                <w:color w:val="000000"/>
                <w:sz w:val="24"/>
                <w:szCs w:val="24"/>
              </w:rPr>
              <w:t>по организации в границах поселения электро-, тепло</w:t>
            </w:r>
            <w:r w:rsidR="00184D27">
              <w:rPr>
                <w:rFonts w:ascii="Arial" w:eastAsia="Tahoma" w:hAnsi="Arial" w:cs="Arial"/>
                <w:color w:val="000000"/>
                <w:sz w:val="24"/>
                <w:szCs w:val="24"/>
              </w:rPr>
              <w:t>-</w:t>
            </w:r>
            <w:r w:rsidRPr="00F44E33">
              <w:rPr>
                <w:rFonts w:ascii="Arial" w:eastAsia="Tahoma" w:hAnsi="Arial" w:cs="Arial"/>
                <w:color w:val="000000"/>
                <w:sz w:val="24"/>
                <w:szCs w:val="24"/>
              </w:rPr>
              <w:t>, водоснабжения населения, водоотведения</w:t>
            </w:r>
          </w:p>
        </w:tc>
        <w:tc>
          <w:tcPr>
            <w:tcW w:w="2737" w:type="dxa"/>
            <w:tcBorders>
              <w:top w:val="single" w:sz="4" w:space="0" w:color="auto"/>
              <w:left w:val="single" w:sz="4" w:space="0" w:color="auto"/>
              <w:bottom w:val="nil"/>
              <w:right w:val="single" w:sz="4" w:space="0" w:color="auto"/>
            </w:tcBorders>
            <w:shd w:val="clear" w:color="auto" w:fill="FFFFFF"/>
          </w:tcPr>
          <w:p w:rsidR="004F655F" w:rsidRPr="00F44E33" w:rsidRDefault="004F655F" w:rsidP="005C31D2">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0</w:t>
            </w:r>
            <w:r w:rsidR="00184D27">
              <w:rPr>
                <w:rFonts w:ascii="Arial" w:eastAsia="Tahoma" w:hAnsi="Arial" w:cs="Arial"/>
                <w:color w:val="000000"/>
                <w:sz w:val="24"/>
                <w:szCs w:val="24"/>
              </w:rPr>
              <w:t>,30</w:t>
            </w:r>
          </w:p>
        </w:tc>
      </w:tr>
      <w:tr w:rsidR="004F655F" w:rsidRPr="00F44E33" w:rsidTr="005C31D2">
        <w:tc>
          <w:tcPr>
            <w:tcW w:w="6663" w:type="dxa"/>
            <w:tcBorders>
              <w:top w:val="single" w:sz="4" w:space="0" w:color="auto"/>
              <w:left w:val="single" w:sz="4" w:space="0" w:color="auto"/>
              <w:bottom w:val="nil"/>
              <w:right w:val="nil"/>
            </w:tcBorders>
            <w:shd w:val="clear" w:color="auto" w:fill="FFFFFF"/>
          </w:tcPr>
          <w:p w:rsidR="004F655F" w:rsidRPr="00F44E33" w:rsidRDefault="004F655F" w:rsidP="005C31D2">
            <w:pPr>
              <w:autoSpaceDE/>
              <w:autoSpaceDN/>
              <w:adjustRightInd/>
              <w:rPr>
                <w:rFonts w:ascii="Arial" w:eastAsia="Tahoma" w:hAnsi="Arial" w:cs="Arial"/>
                <w:color w:val="000000"/>
                <w:sz w:val="24"/>
                <w:szCs w:val="24"/>
              </w:rPr>
            </w:pPr>
            <w:r w:rsidRPr="00F44E33">
              <w:rPr>
                <w:rFonts w:ascii="Arial" w:eastAsia="Tahoma" w:hAnsi="Arial" w:cs="Arial"/>
                <w:color w:val="000000"/>
                <w:sz w:val="24"/>
                <w:szCs w:val="24"/>
              </w:rPr>
              <w:t>по организации и осуществлению участия в предупреждении и ликвидации последствий чрезвычайных ситуаций в границах поселения</w:t>
            </w:r>
          </w:p>
        </w:tc>
        <w:tc>
          <w:tcPr>
            <w:tcW w:w="2737" w:type="dxa"/>
            <w:tcBorders>
              <w:top w:val="single" w:sz="4" w:space="0" w:color="auto"/>
              <w:left w:val="single" w:sz="4" w:space="0" w:color="auto"/>
              <w:bottom w:val="nil"/>
              <w:right w:val="single" w:sz="4" w:space="0" w:color="auto"/>
            </w:tcBorders>
            <w:shd w:val="clear" w:color="auto" w:fill="FFFFFF"/>
          </w:tcPr>
          <w:p w:rsidR="004F655F" w:rsidRPr="00F44E33" w:rsidRDefault="004F655F" w:rsidP="005C31D2">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t>0,05</w:t>
            </w:r>
          </w:p>
        </w:tc>
      </w:tr>
      <w:tr w:rsidR="004F655F" w:rsidRPr="00F44E33" w:rsidTr="005C31D2">
        <w:tc>
          <w:tcPr>
            <w:tcW w:w="6663" w:type="dxa"/>
            <w:tcBorders>
              <w:top w:val="single" w:sz="4" w:space="0" w:color="auto"/>
              <w:left w:val="single" w:sz="4" w:space="0" w:color="auto"/>
              <w:bottom w:val="single" w:sz="4" w:space="0" w:color="auto"/>
              <w:right w:val="nil"/>
            </w:tcBorders>
            <w:shd w:val="clear" w:color="auto" w:fill="FFFFFF"/>
          </w:tcPr>
          <w:p w:rsidR="004F655F" w:rsidRPr="00F44E33" w:rsidRDefault="004F655F" w:rsidP="009E0E1A">
            <w:pPr>
              <w:autoSpaceDE/>
              <w:autoSpaceDN/>
              <w:adjustRightInd/>
              <w:rPr>
                <w:rFonts w:ascii="Arial" w:eastAsia="Tahoma" w:hAnsi="Arial" w:cs="Arial"/>
                <w:color w:val="000000"/>
                <w:sz w:val="24"/>
                <w:szCs w:val="24"/>
              </w:rPr>
            </w:pPr>
            <w:r w:rsidRPr="00F44E33">
              <w:rPr>
                <w:rFonts w:ascii="Arial" w:eastAsia="Tahoma" w:hAnsi="Arial" w:cs="Arial"/>
                <w:color w:val="000000"/>
                <w:sz w:val="24"/>
                <w:szCs w:val="24"/>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w:t>
            </w:r>
            <w:r w:rsidRPr="00F44E33">
              <w:rPr>
                <w:rFonts w:ascii="Arial" w:eastAsia="Tahoma" w:hAnsi="Arial" w:cs="Arial"/>
                <w:color w:val="000000"/>
                <w:sz w:val="24"/>
                <w:szCs w:val="24"/>
              </w:rPr>
              <w:lastRenderedPageBreak/>
              <w:t>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4F655F" w:rsidRPr="00F44E33" w:rsidRDefault="004F655F" w:rsidP="00184D27">
            <w:pPr>
              <w:autoSpaceDE/>
              <w:autoSpaceDN/>
              <w:adjustRightInd/>
              <w:jc w:val="center"/>
              <w:rPr>
                <w:rFonts w:ascii="Arial" w:eastAsia="Tahoma" w:hAnsi="Arial" w:cs="Arial"/>
                <w:color w:val="000000"/>
                <w:sz w:val="24"/>
                <w:szCs w:val="24"/>
              </w:rPr>
            </w:pPr>
            <w:r w:rsidRPr="00F44E33">
              <w:rPr>
                <w:rFonts w:ascii="Arial" w:eastAsia="Tahoma" w:hAnsi="Arial" w:cs="Arial"/>
                <w:color w:val="000000"/>
                <w:sz w:val="24"/>
                <w:szCs w:val="24"/>
              </w:rPr>
              <w:lastRenderedPageBreak/>
              <w:t>0,</w:t>
            </w:r>
            <w:r w:rsidR="00184D27">
              <w:rPr>
                <w:rFonts w:ascii="Arial" w:eastAsia="Tahoma" w:hAnsi="Arial" w:cs="Arial"/>
                <w:color w:val="000000"/>
                <w:sz w:val="24"/>
                <w:szCs w:val="24"/>
              </w:rPr>
              <w:t>03</w:t>
            </w:r>
          </w:p>
        </w:tc>
      </w:tr>
      <w:tr w:rsidR="004F655F" w:rsidRPr="00F44E33" w:rsidTr="005C31D2">
        <w:tc>
          <w:tcPr>
            <w:tcW w:w="6663" w:type="dxa"/>
            <w:tcBorders>
              <w:top w:val="single" w:sz="4" w:space="0" w:color="auto"/>
              <w:left w:val="single" w:sz="4" w:space="0" w:color="auto"/>
              <w:bottom w:val="single" w:sz="4" w:space="0" w:color="auto"/>
              <w:right w:val="single" w:sz="4" w:space="0" w:color="auto"/>
            </w:tcBorders>
            <w:shd w:val="clear" w:color="auto" w:fill="FFFFFF"/>
          </w:tcPr>
          <w:p w:rsidR="004F655F" w:rsidRPr="00F44E33" w:rsidRDefault="004F655F" w:rsidP="005C31D2">
            <w:pPr>
              <w:autoSpaceDE/>
              <w:autoSpaceDN/>
              <w:adjustRightInd/>
              <w:rPr>
                <w:rFonts w:ascii="Arial" w:eastAsia="Tahoma" w:hAnsi="Arial" w:cs="Arial"/>
                <w:sz w:val="24"/>
                <w:szCs w:val="24"/>
              </w:rPr>
            </w:pPr>
            <w:r w:rsidRPr="00F44E33">
              <w:rPr>
                <w:rFonts w:ascii="Arial" w:eastAsia="Tahoma" w:hAnsi="Arial" w:cs="Arial"/>
                <w:color w:val="000000"/>
                <w:sz w:val="24"/>
                <w:szCs w:val="24"/>
              </w:rPr>
              <w:lastRenderedPageBreak/>
              <w:t>по проведению внешнего муниципального финансового контроля</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4F655F" w:rsidRPr="00F44E33" w:rsidRDefault="004F655F" w:rsidP="00184D27">
            <w:pPr>
              <w:autoSpaceDE/>
              <w:autoSpaceDN/>
              <w:adjustRightInd/>
              <w:jc w:val="center"/>
              <w:rPr>
                <w:rFonts w:ascii="Arial" w:eastAsia="Tahoma" w:hAnsi="Arial" w:cs="Arial"/>
                <w:sz w:val="24"/>
                <w:szCs w:val="24"/>
              </w:rPr>
            </w:pPr>
            <w:r w:rsidRPr="00F44E33">
              <w:rPr>
                <w:rFonts w:ascii="Arial" w:eastAsia="Tahoma" w:hAnsi="Arial" w:cs="Arial"/>
                <w:color w:val="000000"/>
                <w:sz w:val="24"/>
                <w:szCs w:val="24"/>
              </w:rPr>
              <w:t>0,0</w:t>
            </w:r>
            <w:r w:rsidR="00184D27">
              <w:rPr>
                <w:rFonts w:ascii="Arial" w:eastAsia="Tahoma" w:hAnsi="Arial" w:cs="Arial"/>
                <w:color w:val="000000"/>
                <w:sz w:val="24"/>
                <w:szCs w:val="24"/>
              </w:rPr>
              <w:t>28</w:t>
            </w:r>
          </w:p>
        </w:tc>
      </w:tr>
      <w:tr w:rsidR="00184D27" w:rsidRPr="00F44E33" w:rsidTr="005C31D2">
        <w:tc>
          <w:tcPr>
            <w:tcW w:w="6663" w:type="dxa"/>
            <w:tcBorders>
              <w:top w:val="single" w:sz="4" w:space="0" w:color="auto"/>
              <w:left w:val="single" w:sz="4" w:space="0" w:color="auto"/>
              <w:bottom w:val="single" w:sz="4" w:space="0" w:color="auto"/>
              <w:right w:val="single" w:sz="4" w:space="0" w:color="auto"/>
            </w:tcBorders>
            <w:shd w:val="clear" w:color="auto" w:fill="FFFFFF"/>
          </w:tcPr>
          <w:p w:rsidR="00184D27" w:rsidRPr="00F44E33" w:rsidRDefault="00184D27" w:rsidP="00184D27">
            <w:pPr>
              <w:autoSpaceDE/>
              <w:autoSpaceDN/>
              <w:adjustRightInd/>
              <w:rPr>
                <w:rFonts w:ascii="Arial" w:eastAsia="Tahoma" w:hAnsi="Arial" w:cs="Arial"/>
                <w:color w:val="000000"/>
                <w:sz w:val="24"/>
                <w:szCs w:val="24"/>
              </w:rPr>
            </w:pPr>
            <w:r w:rsidRPr="00184D27">
              <w:rPr>
                <w:rFonts w:ascii="Arial" w:eastAsia="Tahoma" w:hAnsi="Arial" w:cs="Arial"/>
                <w:color w:val="000000"/>
                <w:sz w:val="24"/>
                <w:szCs w:val="24"/>
              </w:rPr>
              <w:t xml:space="preserve">по проведению </w:t>
            </w:r>
            <w:r>
              <w:rPr>
                <w:rFonts w:ascii="Arial" w:eastAsia="Tahoma" w:hAnsi="Arial" w:cs="Arial"/>
                <w:color w:val="000000"/>
                <w:sz w:val="24"/>
                <w:szCs w:val="24"/>
              </w:rPr>
              <w:t>внутреннего</w:t>
            </w:r>
            <w:r w:rsidRPr="00184D27">
              <w:rPr>
                <w:rFonts w:ascii="Arial" w:eastAsia="Tahoma" w:hAnsi="Arial" w:cs="Arial"/>
                <w:color w:val="000000"/>
                <w:sz w:val="24"/>
                <w:szCs w:val="24"/>
              </w:rPr>
              <w:t xml:space="preserve"> муниципального финансового контроля</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184D27" w:rsidRPr="00F44E33" w:rsidRDefault="00184D27" w:rsidP="00184D27">
            <w:pPr>
              <w:autoSpaceDE/>
              <w:autoSpaceDN/>
              <w:adjustRightInd/>
              <w:jc w:val="center"/>
              <w:rPr>
                <w:rFonts w:ascii="Arial" w:eastAsia="Tahoma" w:hAnsi="Arial" w:cs="Arial"/>
                <w:color w:val="000000"/>
                <w:sz w:val="24"/>
                <w:szCs w:val="24"/>
              </w:rPr>
            </w:pPr>
            <w:r>
              <w:rPr>
                <w:rFonts w:ascii="Arial" w:eastAsia="Tahoma" w:hAnsi="Arial" w:cs="Arial"/>
                <w:color w:val="000000"/>
                <w:sz w:val="24"/>
                <w:szCs w:val="24"/>
              </w:rPr>
              <w:t>0,012</w:t>
            </w:r>
          </w:p>
        </w:tc>
      </w:tr>
      <w:tr w:rsidR="004F655F" w:rsidRPr="00F44E33" w:rsidTr="005C31D2">
        <w:trPr>
          <w:trHeight w:val="1139"/>
        </w:trPr>
        <w:tc>
          <w:tcPr>
            <w:tcW w:w="6663" w:type="dxa"/>
            <w:tcBorders>
              <w:top w:val="single" w:sz="4" w:space="0" w:color="auto"/>
              <w:left w:val="single" w:sz="4" w:space="0" w:color="auto"/>
              <w:bottom w:val="single" w:sz="4" w:space="0" w:color="auto"/>
              <w:right w:val="nil"/>
            </w:tcBorders>
            <w:shd w:val="clear" w:color="auto" w:fill="FFFFFF"/>
          </w:tcPr>
          <w:p w:rsidR="004F655F" w:rsidRPr="00F44E33" w:rsidRDefault="004F655F" w:rsidP="005C31D2">
            <w:pPr>
              <w:autoSpaceDE/>
              <w:autoSpaceDN/>
              <w:adjustRightInd/>
              <w:jc w:val="both"/>
              <w:rPr>
                <w:rFonts w:ascii="Arial" w:eastAsia="Tahoma" w:hAnsi="Arial" w:cs="Arial"/>
                <w:sz w:val="24"/>
                <w:szCs w:val="24"/>
              </w:rPr>
            </w:pPr>
            <w:r w:rsidRPr="00F44E33">
              <w:rPr>
                <w:rFonts w:ascii="Arial" w:eastAsia="Tahoma" w:hAnsi="Arial" w:cs="Arial"/>
                <w:color w:val="000000"/>
                <w:sz w:val="24"/>
                <w:szCs w:val="24"/>
              </w:rPr>
              <w:t>осуществление контроля</w:t>
            </w:r>
            <w:r w:rsidR="00184D27">
              <w:rPr>
                <w:rFonts w:ascii="Arial" w:eastAsia="Tahoma" w:hAnsi="Arial" w:cs="Arial"/>
                <w:color w:val="000000"/>
                <w:sz w:val="24"/>
                <w:szCs w:val="24"/>
              </w:rPr>
              <w:t>,</w:t>
            </w:r>
            <w:r w:rsidRPr="00F44E33">
              <w:rPr>
                <w:rFonts w:ascii="Arial" w:eastAsia="Tahoma" w:hAnsi="Arial" w:cs="Arial"/>
                <w:color w:val="000000"/>
                <w:sz w:val="24"/>
                <w:szCs w:val="24"/>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737" w:type="dxa"/>
            <w:tcBorders>
              <w:top w:val="single" w:sz="4" w:space="0" w:color="auto"/>
              <w:left w:val="single" w:sz="4" w:space="0" w:color="auto"/>
              <w:bottom w:val="single" w:sz="4" w:space="0" w:color="auto"/>
              <w:right w:val="single" w:sz="4" w:space="0" w:color="auto"/>
            </w:tcBorders>
            <w:shd w:val="clear" w:color="auto" w:fill="FFFFFF"/>
          </w:tcPr>
          <w:p w:rsidR="004F655F" w:rsidRPr="00F44E33" w:rsidRDefault="004F655F" w:rsidP="00184D27">
            <w:pPr>
              <w:autoSpaceDE/>
              <w:autoSpaceDN/>
              <w:adjustRightInd/>
              <w:jc w:val="center"/>
              <w:rPr>
                <w:rFonts w:ascii="Arial" w:eastAsia="Tahoma" w:hAnsi="Arial" w:cs="Arial"/>
                <w:sz w:val="24"/>
                <w:szCs w:val="24"/>
              </w:rPr>
            </w:pPr>
            <w:r w:rsidRPr="00F44E33">
              <w:rPr>
                <w:rFonts w:ascii="Arial" w:eastAsia="Tahoma" w:hAnsi="Arial" w:cs="Arial"/>
                <w:color w:val="000000"/>
                <w:sz w:val="24"/>
                <w:szCs w:val="24"/>
              </w:rPr>
              <w:t>0,</w:t>
            </w:r>
            <w:r w:rsidR="00184D27">
              <w:rPr>
                <w:rFonts w:ascii="Arial" w:eastAsia="Tahoma" w:hAnsi="Arial" w:cs="Arial"/>
                <w:color w:val="000000"/>
                <w:sz w:val="24"/>
                <w:szCs w:val="24"/>
              </w:rPr>
              <w:t>012</w:t>
            </w:r>
          </w:p>
        </w:tc>
      </w:tr>
    </w:tbl>
    <w:p w:rsidR="004F655F" w:rsidRPr="00F44E33" w:rsidRDefault="004F655F" w:rsidP="004F655F">
      <w:pPr>
        <w:autoSpaceDE/>
        <w:autoSpaceDN/>
        <w:adjustRightInd/>
        <w:ind w:firstLine="567"/>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3. Объем иных межбюджетных трансфертов по проведению текущей антикоррупционной и правовой экспертизы проектов муниципальных проектов нормативных правовых актов (С2) рассчитывается по формуле:</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C2 = (</w:t>
      </w:r>
      <w:proofErr w:type="spellStart"/>
      <w:r w:rsidRPr="00F44E33">
        <w:rPr>
          <w:rFonts w:ascii="Arial" w:eastAsia="Tahoma" w:hAnsi="Arial" w:cs="Arial"/>
          <w:color w:val="000000"/>
          <w:sz w:val="24"/>
          <w:szCs w:val="24"/>
        </w:rPr>
        <w:t>Tср</w:t>
      </w:r>
      <w:proofErr w:type="spellEnd"/>
      <w:r w:rsidRPr="00F44E33">
        <w:rPr>
          <w:rFonts w:ascii="Arial" w:eastAsia="Tahoma" w:hAnsi="Arial" w:cs="Arial"/>
          <w:color w:val="000000"/>
          <w:sz w:val="24"/>
          <w:szCs w:val="24"/>
        </w:rPr>
        <w:t xml:space="preserve">. * </w:t>
      </w:r>
      <w:proofErr w:type="spellStart"/>
      <w:r w:rsidRPr="00F44E33">
        <w:rPr>
          <w:rFonts w:ascii="Arial" w:eastAsia="Tahoma" w:hAnsi="Arial" w:cs="Arial"/>
          <w:color w:val="000000"/>
          <w:sz w:val="24"/>
          <w:szCs w:val="24"/>
        </w:rPr>
        <w:t>Kср</w:t>
      </w:r>
      <w:proofErr w:type="spellEnd"/>
      <w:r w:rsidRPr="00F44E33">
        <w:rPr>
          <w:rFonts w:ascii="Arial" w:eastAsia="Tahoma" w:hAnsi="Arial" w:cs="Arial"/>
          <w:color w:val="000000"/>
          <w:sz w:val="24"/>
          <w:szCs w:val="24"/>
        </w:rPr>
        <w:t xml:space="preserve">* </w:t>
      </w:r>
      <w:proofErr w:type="spellStart"/>
      <w:proofErr w:type="gramStart"/>
      <w:r w:rsidRPr="00F44E33">
        <w:rPr>
          <w:rFonts w:ascii="Arial" w:eastAsia="Tahoma" w:hAnsi="Arial" w:cs="Arial"/>
          <w:color w:val="000000"/>
          <w:sz w:val="24"/>
          <w:szCs w:val="24"/>
        </w:rPr>
        <w:t>Cср.час</w:t>
      </w:r>
      <w:proofErr w:type="spellEnd"/>
      <w:r w:rsidRPr="00F44E33">
        <w:rPr>
          <w:rFonts w:ascii="Arial" w:eastAsia="Tahoma" w:hAnsi="Arial" w:cs="Arial"/>
          <w:color w:val="000000"/>
          <w:sz w:val="24"/>
          <w:szCs w:val="24"/>
        </w:rPr>
        <w:t>)*</w:t>
      </w:r>
      <w:proofErr w:type="spellStart"/>
      <w:proofErr w:type="gramEnd"/>
      <w:r w:rsidRPr="00F44E33">
        <w:rPr>
          <w:rFonts w:ascii="Arial" w:eastAsia="Tahoma" w:hAnsi="Arial" w:cs="Arial"/>
          <w:color w:val="000000"/>
          <w:sz w:val="24"/>
          <w:szCs w:val="24"/>
        </w:rPr>
        <w:t>Кстр.взн</w:t>
      </w:r>
      <w:proofErr w:type="spellEnd"/>
      <w:r w:rsidRPr="00F44E33">
        <w:rPr>
          <w:rFonts w:ascii="Arial" w:eastAsia="Tahoma" w:hAnsi="Arial" w:cs="Arial"/>
          <w:color w:val="000000"/>
          <w:sz w:val="24"/>
          <w:szCs w:val="24"/>
        </w:rPr>
        <w:t>/1000. где:</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Tср</w:t>
      </w:r>
      <w:proofErr w:type="spellEnd"/>
      <w:r w:rsidRPr="00F44E33">
        <w:rPr>
          <w:rFonts w:ascii="Arial" w:eastAsia="Tahoma" w:hAnsi="Arial" w:cs="Arial"/>
          <w:color w:val="000000"/>
          <w:sz w:val="24"/>
          <w:szCs w:val="24"/>
        </w:rPr>
        <w:t>. – среднее значение времени в год, затраченного на проведение антикоррупционной и правовой экспертизы проектов муниципальных нормативных правовых актов, равное 4 часам;</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Кср</w:t>
      </w:r>
      <w:proofErr w:type="spellEnd"/>
      <w:r w:rsidRPr="00F44E33">
        <w:rPr>
          <w:rFonts w:ascii="Arial" w:eastAsia="Tahoma" w:hAnsi="Arial" w:cs="Arial"/>
          <w:color w:val="000000"/>
          <w:sz w:val="24"/>
          <w:szCs w:val="24"/>
        </w:rPr>
        <w:t>- среднее количество проектов муниципальных нормативных правовых актов в год, по которым проводится антикоррупционная и правовая экспертиза, равное 32 акта;</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Cср.час</w:t>
      </w:r>
      <w:proofErr w:type="spellEnd"/>
      <w:r w:rsidRPr="00F44E33">
        <w:rPr>
          <w:rFonts w:ascii="Arial" w:eastAsia="Tahoma" w:hAnsi="Arial" w:cs="Arial"/>
          <w:color w:val="000000"/>
          <w:sz w:val="24"/>
          <w:szCs w:val="24"/>
        </w:rPr>
        <w:t>- средняя стоимость часа оплаты труда специалистов юридической службы, равная 108,01 руб.;</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proofErr w:type="gramStart"/>
      <w:r w:rsidRPr="00F44E33">
        <w:rPr>
          <w:rFonts w:ascii="Arial" w:eastAsia="Tahoma" w:hAnsi="Arial" w:cs="Arial"/>
          <w:color w:val="000000"/>
          <w:sz w:val="24"/>
          <w:szCs w:val="24"/>
        </w:rPr>
        <w:t>Кстр.взн</w:t>
      </w:r>
      <w:proofErr w:type="spellEnd"/>
      <w:r w:rsidRPr="00F44E33">
        <w:rPr>
          <w:rFonts w:ascii="Arial" w:eastAsia="Tahoma" w:hAnsi="Arial" w:cs="Arial"/>
          <w:color w:val="000000"/>
          <w:sz w:val="24"/>
          <w:szCs w:val="24"/>
        </w:rPr>
        <w:t>.-</w:t>
      </w:r>
      <w:proofErr w:type="gramEnd"/>
      <w:r w:rsidRPr="00F44E33">
        <w:rPr>
          <w:rFonts w:ascii="Arial" w:eastAsia="Tahoma" w:hAnsi="Arial" w:cs="Arial"/>
          <w:color w:val="000000"/>
          <w:sz w:val="24"/>
          <w:szCs w:val="24"/>
        </w:rPr>
        <w:t xml:space="preserve"> коэффициент страховых  взносов во внебюджетные фонды, равный 1,302.</w:t>
      </w: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ab/>
        <w:t>4. Объем иных межбюджетных трансфертов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 (С3) рассчитывается по формуле:</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 xml:space="preserve">С3 </w:t>
      </w:r>
      <w:proofErr w:type="gramStart"/>
      <w:r w:rsidRPr="00F44E33">
        <w:rPr>
          <w:rFonts w:ascii="Arial" w:eastAsia="Tahoma" w:hAnsi="Arial" w:cs="Arial"/>
          <w:color w:val="000000"/>
          <w:sz w:val="24"/>
          <w:szCs w:val="24"/>
        </w:rPr>
        <w:t>=  Kгод.стр.</w:t>
      </w:r>
      <w:proofErr w:type="gramEnd"/>
      <w:r w:rsidRPr="00F44E33">
        <w:rPr>
          <w:rFonts w:ascii="Arial" w:eastAsia="Tahoma" w:hAnsi="Arial" w:cs="Arial"/>
          <w:color w:val="000000"/>
          <w:sz w:val="24"/>
          <w:szCs w:val="24"/>
        </w:rPr>
        <w:t>* C/1000, где:</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Kгод.стр</w:t>
      </w:r>
      <w:proofErr w:type="spellEnd"/>
      <w:r w:rsidRPr="00F44E33">
        <w:rPr>
          <w:rFonts w:ascii="Arial" w:eastAsia="Tahoma" w:hAnsi="Arial" w:cs="Arial"/>
          <w:color w:val="000000"/>
          <w:sz w:val="24"/>
          <w:szCs w:val="24"/>
        </w:rPr>
        <w:t xml:space="preserve">. – годовое количество страниц печатного листа, равное </w:t>
      </w:r>
      <w:r w:rsidR="00E611C8">
        <w:rPr>
          <w:rFonts w:ascii="Arial" w:eastAsia="Tahoma" w:hAnsi="Arial" w:cs="Arial"/>
          <w:color w:val="000000"/>
          <w:sz w:val="24"/>
          <w:szCs w:val="24"/>
        </w:rPr>
        <w:t xml:space="preserve">106 </w:t>
      </w:r>
      <w:r w:rsidRPr="00F44E33">
        <w:rPr>
          <w:rFonts w:ascii="Arial" w:eastAsia="Tahoma" w:hAnsi="Arial" w:cs="Arial"/>
          <w:color w:val="000000"/>
          <w:sz w:val="24"/>
          <w:szCs w:val="24"/>
        </w:rPr>
        <w:t>лист</w:t>
      </w:r>
      <w:r w:rsidR="00E611C8">
        <w:rPr>
          <w:rFonts w:ascii="Arial" w:eastAsia="Tahoma" w:hAnsi="Arial" w:cs="Arial"/>
          <w:color w:val="000000"/>
          <w:sz w:val="24"/>
          <w:szCs w:val="24"/>
        </w:rPr>
        <w:t>ов</w:t>
      </w:r>
      <w:r w:rsidRPr="00F44E33">
        <w:rPr>
          <w:rFonts w:ascii="Arial" w:eastAsia="Tahoma" w:hAnsi="Arial" w:cs="Arial"/>
          <w:color w:val="000000"/>
          <w:sz w:val="24"/>
          <w:szCs w:val="24"/>
        </w:rPr>
        <w:t>;</w:t>
      </w: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С - стоимость одной страницы печатного листа, равная 250,00 рублей.</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ab/>
        <w:t xml:space="preserve">5. Объем иных межбюджетных трансфертов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 (С4) </w:t>
      </w:r>
      <w:r w:rsidRPr="00F44E33">
        <w:rPr>
          <w:rFonts w:ascii="Arial" w:eastAsia="Tahoma" w:hAnsi="Arial" w:cs="Arial"/>
          <w:color w:val="000000"/>
          <w:sz w:val="24"/>
          <w:szCs w:val="24"/>
        </w:rPr>
        <w:lastRenderedPageBreak/>
        <w:t>рассчитывается по формуле:</w:t>
      </w: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С4</w:t>
      </w:r>
      <w:proofErr w:type="gramStart"/>
      <w:r w:rsidRPr="00F44E33">
        <w:rPr>
          <w:rFonts w:ascii="Arial" w:eastAsia="Tahoma" w:hAnsi="Arial" w:cs="Arial"/>
          <w:color w:val="000000"/>
          <w:sz w:val="24"/>
          <w:szCs w:val="24"/>
        </w:rPr>
        <w:t xml:space="preserve">=  </w:t>
      </w:r>
      <w:proofErr w:type="spellStart"/>
      <w:r w:rsidRPr="00F44E33">
        <w:rPr>
          <w:rFonts w:ascii="Arial" w:eastAsia="Tahoma" w:hAnsi="Arial" w:cs="Arial"/>
          <w:color w:val="000000"/>
          <w:sz w:val="24"/>
          <w:szCs w:val="24"/>
        </w:rPr>
        <w:t>Ссв</w:t>
      </w:r>
      <w:proofErr w:type="spellEnd"/>
      <w:proofErr w:type="gramEnd"/>
      <w:r w:rsidRPr="00F44E33">
        <w:rPr>
          <w:rFonts w:ascii="Arial" w:eastAsia="Tahoma" w:hAnsi="Arial" w:cs="Arial"/>
          <w:color w:val="000000"/>
          <w:sz w:val="24"/>
          <w:szCs w:val="24"/>
        </w:rPr>
        <w:t>* 12/1000, где:</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Ссв</w:t>
      </w:r>
      <w:proofErr w:type="spellEnd"/>
      <w:r w:rsidRPr="00F44E33">
        <w:rPr>
          <w:rFonts w:ascii="Arial" w:eastAsia="Tahoma" w:hAnsi="Arial" w:cs="Arial"/>
          <w:color w:val="000000"/>
          <w:sz w:val="24"/>
          <w:szCs w:val="24"/>
        </w:rPr>
        <w:t xml:space="preserve"> - расходы на услуги связи (интернет) в месяц. Принимается равным 100,00 рублей.</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6. Объем иных межбюджетных трансфертов по созданию комиссии по соблюдению требований к служебному поведению и урегулированию конфликта интересов и проведению её заседаний (С5) рассчитывается по следующей формуле:</w:t>
      </w: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C5 = ((</w:t>
      </w:r>
      <w:proofErr w:type="spellStart"/>
      <w:r w:rsidRPr="00F44E33">
        <w:rPr>
          <w:rFonts w:ascii="Arial" w:eastAsia="Tahoma" w:hAnsi="Arial" w:cs="Arial"/>
          <w:color w:val="000000"/>
          <w:sz w:val="24"/>
          <w:szCs w:val="24"/>
        </w:rPr>
        <w:t>Tср</w:t>
      </w:r>
      <w:proofErr w:type="spellEnd"/>
      <w:r w:rsidRPr="00F44E33">
        <w:rPr>
          <w:rFonts w:ascii="Arial" w:eastAsia="Tahoma" w:hAnsi="Arial" w:cs="Arial"/>
          <w:color w:val="000000"/>
          <w:sz w:val="24"/>
          <w:szCs w:val="24"/>
        </w:rPr>
        <w:t xml:space="preserve"> * </w:t>
      </w:r>
      <w:proofErr w:type="spellStart"/>
      <w:r w:rsidRPr="00F44E33">
        <w:rPr>
          <w:rFonts w:ascii="Arial" w:eastAsia="Tahoma" w:hAnsi="Arial" w:cs="Arial"/>
          <w:color w:val="000000"/>
          <w:sz w:val="24"/>
          <w:szCs w:val="24"/>
        </w:rPr>
        <w:t>Kср</w:t>
      </w:r>
      <w:proofErr w:type="spellEnd"/>
      <w:r w:rsidRPr="00F44E33">
        <w:rPr>
          <w:rFonts w:ascii="Arial" w:eastAsia="Tahoma" w:hAnsi="Arial" w:cs="Arial"/>
          <w:color w:val="000000"/>
          <w:sz w:val="24"/>
          <w:szCs w:val="24"/>
        </w:rPr>
        <w:t xml:space="preserve">* </w:t>
      </w:r>
      <w:proofErr w:type="spellStart"/>
      <w:proofErr w:type="gramStart"/>
      <w:r w:rsidRPr="00F44E33">
        <w:rPr>
          <w:rFonts w:ascii="Arial" w:eastAsia="Tahoma" w:hAnsi="Arial" w:cs="Arial"/>
          <w:color w:val="000000"/>
          <w:sz w:val="24"/>
          <w:szCs w:val="24"/>
        </w:rPr>
        <w:t>Cср.час</w:t>
      </w:r>
      <w:proofErr w:type="spellEnd"/>
      <w:r w:rsidRPr="00F44E33">
        <w:rPr>
          <w:rFonts w:ascii="Arial" w:eastAsia="Tahoma" w:hAnsi="Arial" w:cs="Arial"/>
          <w:color w:val="000000"/>
          <w:sz w:val="24"/>
          <w:szCs w:val="24"/>
        </w:rPr>
        <w:t>)*</w:t>
      </w:r>
      <w:proofErr w:type="gramEnd"/>
      <w:r w:rsidRPr="00F44E33">
        <w:rPr>
          <w:rFonts w:ascii="Arial" w:eastAsia="Tahoma" w:hAnsi="Arial" w:cs="Arial"/>
          <w:color w:val="000000"/>
          <w:sz w:val="24"/>
          <w:szCs w:val="24"/>
        </w:rPr>
        <w:t>12)*</w:t>
      </w:r>
      <w:proofErr w:type="spellStart"/>
      <w:r w:rsidRPr="00F44E33">
        <w:rPr>
          <w:rFonts w:ascii="Arial" w:eastAsia="Tahoma" w:hAnsi="Arial" w:cs="Arial"/>
          <w:color w:val="000000"/>
          <w:sz w:val="24"/>
          <w:szCs w:val="24"/>
        </w:rPr>
        <w:t>Кстр.взн</w:t>
      </w:r>
      <w:proofErr w:type="spellEnd"/>
      <w:r w:rsidRPr="00F44E33">
        <w:rPr>
          <w:rFonts w:ascii="Arial" w:eastAsia="Tahoma" w:hAnsi="Arial" w:cs="Arial"/>
          <w:color w:val="000000"/>
          <w:sz w:val="24"/>
          <w:szCs w:val="24"/>
        </w:rPr>
        <w:t xml:space="preserve">. </w:t>
      </w:r>
    </w:p>
    <w:p w:rsidR="004F655F" w:rsidRPr="00F44E33" w:rsidRDefault="004F655F" w:rsidP="004F655F">
      <w:pPr>
        <w:autoSpaceDE/>
        <w:autoSpaceDN/>
        <w:adjustRightInd/>
        <w:ind w:firstLine="600"/>
        <w:jc w:val="both"/>
        <w:rPr>
          <w:rFonts w:ascii="Arial" w:eastAsia="Tahoma" w:hAnsi="Arial" w:cs="Arial"/>
          <w:color w:val="000000"/>
          <w:sz w:val="24"/>
          <w:szCs w:val="24"/>
        </w:rPr>
      </w:pPr>
      <w:r w:rsidRPr="00F44E33">
        <w:rPr>
          <w:rFonts w:ascii="Arial" w:eastAsia="Tahoma" w:hAnsi="Arial" w:cs="Arial"/>
          <w:color w:val="000000"/>
          <w:sz w:val="24"/>
          <w:szCs w:val="24"/>
        </w:rPr>
        <w:t>где:</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Tср</w:t>
      </w:r>
      <w:proofErr w:type="spellEnd"/>
      <w:r w:rsidRPr="00F44E33">
        <w:rPr>
          <w:rFonts w:ascii="Arial" w:eastAsia="Tahoma" w:hAnsi="Arial" w:cs="Arial"/>
          <w:color w:val="000000"/>
          <w:sz w:val="24"/>
          <w:szCs w:val="24"/>
        </w:rPr>
        <w:t xml:space="preserve"> – среднее значение времени в месяц, затраченного на проведение заседания комиссии по соблюдению требований к служебному поведению и урегулированию конфликта интересов, равное 1 часу;</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Кср</w:t>
      </w:r>
      <w:proofErr w:type="spellEnd"/>
      <w:r w:rsidRPr="00F44E33">
        <w:rPr>
          <w:rFonts w:ascii="Arial" w:eastAsia="Tahoma" w:hAnsi="Arial" w:cs="Arial"/>
          <w:color w:val="000000"/>
          <w:sz w:val="24"/>
          <w:szCs w:val="24"/>
        </w:rPr>
        <w:t>- среднее количество заседаний комиссии по соблюдению требований к служебному поведению и урегулированию конфликта интересов в месяц, равное 1 заседанию;</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r w:rsidRPr="00F44E33">
        <w:rPr>
          <w:rFonts w:ascii="Arial" w:eastAsia="Tahoma" w:hAnsi="Arial" w:cs="Arial"/>
          <w:color w:val="000000"/>
          <w:sz w:val="24"/>
          <w:szCs w:val="24"/>
        </w:rPr>
        <w:t>Cср.час</w:t>
      </w:r>
      <w:proofErr w:type="spellEnd"/>
      <w:r w:rsidRPr="00F44E33">
        <w:rPr>
          <w:rFonts w:ascii="Arial" w:eastAsia="Tahoma" w:hAnsi="Arial" w:cs="Arial"/>
          <w:color w:val="000000"/>
          <w:sz w:val="24"/>
          <w:szCs w:val="24"/>
        </w:rPr>
        <w:t>- средняя стоимость часа оплаты труда специалистов управления делами,</w:t>
      </w:r>
      <w:r w:rsidRPr="00F44E33">
        <w:t xml:space="preserve"> </w:t>
      </w:r>
      <w:r w:rsidRPr="00F44E33">
        <w:rPr>
          <w:rFonts w:ascii="Arial" w:eastAsia="Tahoma" w:hAnsi="Arial" w:cs="Arial"/>
          <w:color w:val="000000"/>
          <w:sz w:val="24"/>
          <w:szCs w:val="24"/>
        </w:rPr>
        <w:t>равная 2</w:t>
      </w:r>
      <w:r w:rsidR="00FA11D1">
        <w:rPr>
          <w:rFonts w:ascii="Arial" w:eastAsia="Tahoma" w:hAnsi="Arial" w:cs="Arial"/>
          <w:color w:val="000000"/>
          <w:sz w:val="24"/>
          <w:szCs w:val="24"/>
        </w:rPr>
        <w:t>60</w:t>
      </w:r>
      <w:r w:rsidRPr="00F44E33">
        <w:rPr>
          <w:rFonts w:ascii="Arial" w:eastAsia="Tahoma" w:hAnsi="Arial" w:cs="Arial"/>
          <w:color w:val="000000"/>
          <w:sz w:val="24"/>
          <w:szCs w:val="24"/>
        </w:rPr>
        <w:t>,</w:t>
      </w:r>
      <w:r w:rsidR="00FA11D1">
        <w:rPr>
          <w:rFonts w:ascii="Arial" w:eastAsia="Tahoma" w:hAnsi="Arial" w:cs="Arial"/>
          <w:color w:val="000000"/>
          <w:sz w:val="24"/>
          <w:szCs w:val="24"/>
        </w:rPr>
        <w:t>4</w:t>
      </w:r>
      <w:r w:rsidRPr="00F44E33">
        <w:rPr>
          <w:rFonts w:ascii="Arial" w:eastAsia="Tahoma" w:hAnsi="Arial" w:cs="Arial"/>
          <w:color w:val="000000"/>
          <w:sz w:val="24"/>
          <w:szCs w:val="24"/>
        </w:rPr>
        <w:t>0 руб.;</w:t>
      </w:r>
    </w:p>
    <w:p w:rsidR="004F655F" w:rsidRPr="00F44E33" w:rsidRDefault="004F655F" w:rsidP="004F655F">
      <w:pPr>
        <w:autoSpaceDE/>
        <w:autoSpaceDN/>
        <w:adjustRightInd/>
        <w:ind w:firstLine="600"/>
        <w:jc w:val="both"/>
        <w:rPr>
          <w:rFonts w:ascii="Arial" w:eastAsia="Tahoma" w:hAnsi="Arial" w:cs="Arial"/>
          <w:color w:val="000000"/>
          <w:sz w:val="24"/>
          <w:szCs w:val="24"/>
        </w:rPr>
      </w:pPr>
      <w:proofErr w:type="spellStart"/>
      <w:proofErr w:type="gramStart"/>
      <w:r w:rsidRPr="00F44E33">
        <w:rPr>
          <w:rFonts w:ascii="Arial" w:eastAsia="Tahoma" w:hAnsi="Arial" w:cs="Arial"/>
          <w:color w:val="000000"/>
          <w:sz w:val="24"/>
          <w:szCs w:val="24"/>
        </w:rPr>
        <w:t>Кстр.взн</w:t>
      </w:r>
      <w:proofErr w:type="spellEnd"/>
      <w:r w:rsidRPr="00F44E33">
        <w:rPr>
          <w:rFonts w:ascii="Arial" w:eastAsia="Tahoma" w:hAnsi="Arial" w:cs="Arial"/>
          <w:color w:val="000000"/>
          <w:sz w:val="24"/>
          <w:szCs w:val="24"/>
        </w:rPr>
        <w:t>.-</w:t>
      </w:r>
      <w:proofErr w:type="gramEnd"/>
      <w:r w:rsidRPr="00F44E33">
        <w:rPr>
          <w:rFonts w:ascii="Arial" w:eastAsia="Tahoma" w:hAnsi="Arial" w:cs="Arial"/>
          <w:color w:val="000000"/>
          <w:sz w:val="24"/>
          <w:szCs w:val="24"/>
        </w:rPr>
        <w:t xml:space="preserve"> размер страховых  взносов во внебюджетные фонды, равный 1,302.</w:t>
      </w:r>
    </w:p>
    <w:p w:rsidR="004F655F" w:rsidRPr="00F44E33" w:rsidRDefault="004F655F" w:rsidP="004F655F">
      <w:pPr>
        <w:autoSpaceDE/>
        <w:autoSpaceDN/>
        <w:adjustRightInd/>
        <w:ind w:firstLine="600"/>
        <w:jc w:val="both"/>
        <w:rPr>
          <w:rFonts w:ascii="Arial" w:eastAsia="Tahoma" w:hAnsi="Arial" w:cs="Arial"/>
          <w:color w:val="000000"/>
          <w:sz w:val="24"/>
          <w:szCs w:val="24"/>
        </w:rPr>
      </w:pPr>
    </w:p>
    <w:p w:rsidR="004F655F" w:rsidRPr="00F27C26" w:rsidRDefault="004F655F" w:rsidP="004F655F">
      <w:pPr>
        <w:pStyle w:val="a3"/>
        <w:widowControl/>
        <w:autoSpaceDE/>
        <w:autoSpaceDN/>
        <w:adjustRightInd/>
        <w:ind w:left="0" w:firstLine="720"/>
        <w:jc w:val="both"/>
        <w:rPr>
          <w:rFonts w:ascii="Tahoma" w:eastAsia="Tahoma" w:hAnsi="Tahoma" w:cs="Tahoma"/>
          <w:sz w:val="24"/>
          <w:szCs w:val="24"/>
        </w:rPr>
      </w:pPr>
      <w:r w:rsidRPr="00F44E33">
        <w:rPr>
          <w:rFonts w:ascii="Arial" w:eastAsia="Tahoma" w:hAnsi="Arial" w:cs="Arial"/>
          <w:color w:val="000000"/>
          <w:sz w:val="24"/>
          <w:szCs w:val="24"/>
        </w:rPr>
        <w:t>7</w:t>
      </w:r>
      <w:r w:rsidRPr="00E37B32">
        <w:rPr>
          <w:rFonts w:ascii="Arial" w:eastAsia="Tahoma" w:hAnsi="Arial" w:cs="Arial"/>
          <w:color w:val="FF0000"/>
          <w:sz w:val="24"/>
          <w:szCs w:val="24"/>
        </w:rPr>
        <w:t xml:space="preserve">. </w:t>
      </w:r>
      <w:r w:rsidRPr="00F27C26">
        <w:rPr>
          <w:rFonts w:ascii="Arial" w:eastAsia="Tahoma" w:hAnsi="Arial" w:cs="Arial"/>
          <w:sz w:val="24"/>
          <w:szCs w:val="24"/>
        </w:rPr>
        <w:t xml:space="preserve">Объем иных межбюджетных трансфертов </w:t>
      </w:r>
      <w:r w:rsidRPr="00F27C26">
        <w:rPr>
          <w:rFonts w:ascii="Tahoma" w:eastAsia="Tahoma" w:hAnsi="Tahoma" w:cs="Tahoma"/>
          <w:sz w:val="24"/>
          <w:szCs w:val="24"/>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(С6) на год</w:t>
      </w:r>
      <w:r w:rsidRPr="00F27C26">
        <w:rPr>
          <w:rFonts w:ascii="Arial" w:eastAsia="Tahoma" w:hAnsi="Arial" w:cs="Arial"/>
          <w:sz w:val="24"/>
          <w:szCs w:val="24"/>
        </w:rPr>
        <w:t xml:space="preserve"> рассчитывается по следующей формуле</w:t>
      </w:r>
      <w:r w:rsidRPr="00F27C26">
        <w:rPr>
          <w:rFonts w:ascii="Tahoma" w:eastAsia="Tahoma" w:hAnsi="Tahoma" w:cs="Tahoma"/>
          <w:sz w:val="24"/>
          <w:szCs w:val="24"/>
        </w:rPr>
        <w:t>:</w:t>
      </w:r>
    </w:p>
    <w:p w:rsidR="004F655F" w:rsidRPr="00F27C26" w:rsidRDefault="004F655F" w:rsidP="004F655F">
      <w:pPr>
        <w:autoSpaceDE/>
        <w:autoSpaceDN/>
        <w:adjustRightInd/>
        <w:ind w:firstLine="851"/>
        <w:rPr>
          <w:rFonts w:ascii="Tahoma" w:eastAsia="Tahoma" w:hAnsi="Tahoma" w:cs="Tahoma"/>
          <w:sz w:val="24"/>
          <w:szCs w:val="24"/>
          <w:vertAlign w:val="subscript"/>
        </w:rPr>
      </w:pPr>
      <w:r w:rsidRPr="00F27C26">
        <w:rPr>
          <w:rFonts w:ascii="Tahoma" w:eastAsia="Tahoma" w:hAnsi="Tahoma" w:cs="Tahoma"/>
          <w:sz w:val="24"/>
          <w:szCs w:val="24"/>
          <w:lang w:val="en-US"/>
        </w:rPr>
        <w:t>C</w:t>
      </w:r>
      <w:r w:rsidRPr="00F27C26">
        <w:rPr>
          <w:rFonts w:ascii="Tahoma" w:eastAsia="Tahoma" w:hAnsi="Tahoma" w:cs="Tahoma"/>
          <w:sz w:val="24"/>
          <w:szCs w:val="24"/>
        </w:rPr>
        <w:t>6 = (</w:t>
      </w:r>
      <w:r w:rsidRPr="00F27C26">
        <w:rPr>
          <w:rFonts w:ascii="Tahoma" w:eastAsia="Tahoma" w:hAnsi="Tahoma" w:cs="Tahoma"/>
          <w:sz w:val="24"/>
          <w:szCs w:val="24"/>
          <w:lang w:val="en-US"/>
        </w:rPr>
        <w:t>T</w:t>
      </w:r>
      <w:r w:rsidRPr="00F27C26">
        <w:rPr>
          <w:rFonts w:ascii="Tahoma" w:eastAsia="Tahoma" w:hAnsi="Tahoma" w:cs="Tahoma"/>
          <w:sz w:val="24"/>
          <w:szCs w:val="24"/>
        </w:rPr>
        <w:t xml:space="preserve">ср. * </w:t>
      </w:r>
      <w:r w:rsidRPr="00F27C26">
        <w:rPr>
          <w:rFonts w:ascii="Tahoma" w:eastAsia="Tahoma" w:hAnsi="Tahoma" w:cs="Tahoma"/>
          <w:sz w:val="24"/>
          <w:szCs w:val="24"/>
          <w:lang w:val="en-US"/>
        </w:rPr>
        <w:t>K</w:t>
      </w:r>
      <w:r w:rsidRPr="00F27C26">
        <w:rPr>
          <w:rFonts w:ascii="Tahoma" w:eastAsia="Tahoma" w:hAnsi="Tahoma" w:cs="Tahoma"/>
          <w:sz w:val="24"/>
          <w:szCs w:val="24"/>
        </w:rPr>
        <w:t xml:space="preserve">ср* </w:t>
      </w:r>
      <w:r w:rsidRPr="00F27C26">
        <w:rPr>
          <w:rFonts w:ascii="Tahoma" w:eastAsia="Tahoma" w:hAnsi="Tahoma" w:cs="Tahoma"/>
          <w:sz w:val="24"/>
          <w:szCs w:val="24"/>
          <w:lang w:val="en-US"/>
        </w:rPr>
        <w:t>C</w:t>
      </w:r>
      <w:proofErr w:type="spellStart"/>
      <w:r w:rsidRPr="00F27C26">
        <w:rPr>
          <w:rFonts w:ascii="Tahoma" w:eastAsia="Tahoma" w:hAnsi="Tahoma" w:cs="Tahoma"/>
          <w:sz w:val="24"/>
          <w:szCs w:val="24"/>
        </w:rPr>
        <w:t>ср.час</w:t>
      </w:r>
      <w:proofErr w:type="spellEnd"/>
      <w:r w:rsidRPr="00F27C26">
        <w:rPr>
          <w:rFonts w:ascii="Tahoma" w:eastAsia="Tahoma" w:hAnsi="Tahoma" w:cs="Tahoma"/>
          <w:sz w:val="24"/>
          <w:szCs w:val="24"/>
        </w:rPr>
        <w:t>)*</w:t>
      </w:r>
      <w:proofErr w:type="spellStart"/>
      <w:r w:rsidRPr="00F27C26">
        <w:rPr>
          <w:rFonts w:ascii="Tahoma" w:eastAsia="Tahoma" w:hAnsi="Tahoma" w:cs="Tahoma"/>
          <w:sz w:val="24"/>
          <w:szCs w:val="24"/>
        </w:rPr>
        <w:t>Кстр.взн</w:t>
      </w:r>
      <w:proofErr w:type="spellEnd"/>
      <w:r w:rsidRPr="00F27C26">
        <w:rPr>
          <w:rFonts w:ascii="Tahoma" w:eastAsia="Tahoma" w:hAnsi="Tahoma" w:cs="Tahoma"/>
          <w:sz w:val="24"/>
          <w:szCs w:val="24"/>
        </w:rPr>
        <w:t>.</w:t>
      </w:r>
      <w:r w:rsidRPr="00F27C26">
        <w:rPr>
          <w:rFonts w:ascii="Tahoma" w:eastAsia="Tahoma" w:hAnsi="Tahoma" w:cs="Tahoma"/>
          <w:sz w:val="24"/>
          <w:szCs w:val="24"/>
          <w:vertAlign w:val="subscript"/>
        </w:rPr>
        <w:t xml:space="preserve"> </w:t>
      </w:r>
    </w:p>
    <w:p w:rsidR="004F655F" w:rsidRPr="00F27C26" w:rsidRDefault="004F655F" w:rsidP="004F655F">
      <w:pPr>
        <w:autoSpaceDE/>
        <w:autoSpaceDN/>
        <w:adjustRightInd/>
        <w:rPr>
          <w:rFonts w:ascii="Tahoma" w:eastAsia="Tahoma" w:hAnsi="Tahoma" w:cs="Tahoma"/>
          <w:sz w:val="24"/>
          <w:szCs w:val="24"/>
        </w:rPr>
      </w:pPr>
      <w:r w:rsidRPr="00F27C26">
        <w:rPr>
          <w:rFonts w:ascii="Tahoma" w:eastAsia="Tahoma" w:hAnsi="Tahoma" w:cs="Tahoma"/>
          <w:sz w:val="24"/>
          <w:szCs w:val="24"/>
        </w:rPr>
        <w:t>где:</w:t>
      </w:r>
    </w:p>
    <w:p w:rsidR="004F655F" w:rsidRPr="00F27C26" w:rsidRDefault="004F655F" w:rsidP="004F655F">
      <w:pPr>
        <w:autoSpaceDE/>
        <w:autoSpaceDN/>
        <w:adjustRightInd/>
        <w:ind w:firstLine="720"/>
        <w:jc w:val="both"/>
        <w:rPr>
          <w:rFonts w:ascii="Tahoma" w:eastAsia="Tahoma" w:hAnsi="Tahoma" w:cs="Tahoma"/>
          <w:sz w:val="24"/>
          <w:szCs w:val="24"/>
        </w:rPr>
      </w:pPr>
      <w:proofErr w:type="spellStart"/>
      <w:r w:rsidRPr="00F27C26">
        <w:rPr>
          <w:rFonts w:ascii="Tahoma" w:eastAsia="Tahoma" w:hAnsi="Tahoma" w:cs="Tahoma"/>
          <w:sz w:val="24"/>
          <w:szCs w:val="24"/>
        </w:rPr>
        <w:t>Tср</w:t>
      </w:r>
      <w:proofErr w:type="spellEnd"/>
      <w:r w:rsidRPr="00F27C26">
        <w:rPr>
          <w:rFonts w:ascii="Tahoma" w:eastAsia="Tahoma" w:hAnsi="Tahoma" w:cs="Tahoma"/>
          <w:sz w:val="24"/>
          <w:szCs w:val="24"/>
        </w:rPr>
        <w:t>.</w:t>
      </w:r>
      <w:r w:rsidRPr="00F27C26">
        <w:rPr>
          <w:rFonts w:ascii="Tahoma" w:eastAsia="Tahoma" w:hAnsi="Tahoma" w:cs="Tahoma"/>
          <w:sz w:val="18"/>
          <w:szCs w:val="18"/>
        </w:rPr>
        <w:t xml:space="preserve"> </w:t>
      </w:r>
      <w:r w:rsidRPr="00F27C26">
        <w:rPr>
          <w:rFonts w:ascii="Tahoma" w:eastAsia="Tahoma" w:hAnsi="Tahoma" w:cs="Tahoma"/>
          <w:sz w:val="24"/>
          <w:szCs w:val="24"/>
        </w:rPr>
        <w:t xml:space="preserve">– среднее значение времени, затраченного на проведение </w:t>
      </w:r>
      <w:r w:rsidR="00E37B32" w:rsidRPr="00F27C26">
        <w:rPr>
          <w:rFonts w:ascii="Tahoma" w:eastAsia="Tahoma" w:hAnsi="Tahoma" w:cs="Tahoma"/>
          <w:sz w:val="24"/>
          <w:szCs w:val="24"/>
        </w:rPr>
        <w:t xml:space="preserve">одной </w:t>
      </w:r>
      <w:r w:rsidRPr="00F27C26">
        <w:rPr>
          <w:rFonts w:ascii="Tahoma" w:eastAsia="Tahoma" w:hAnsi="Tahoma" w:cs="Tahoma"/>
          <w:sz w:val="24"/>
          <w:szCs w:val="24"/>
        </w:rPr>
        <w:t xml:space="preserve">оценки и обследования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равное </w:t>
      </w:r>
      <w:r w:rsidR="00E37B32" w:rsidRPr="00F27C26">
        <w:rPr>
          <w:rFonts w:ascii="Tahoma" w:eastAsia="Tahoma" w:hAnsi="Tahoma" w:cs="Tahoma"/>
          <w:sz w:val="24"/>
          <w:szCs w:val="24"/>
        </w:rPr>
        <w:t>3 часам</w:t>
      </w:r>
      <w:r w:rsidRPr="00F27C26">
        <w:rPr>
          <w:rFonts w:ascii="Tahoma" w:eastAsia="Tahoma" w:hAnsi="Tahoma" w:cs="Tahoma"/>
          <w:sz w:val="24"/>
          <w:szCs w:val="24"/>
        </w:rPr>
        <w:t>;</w:t>
      </w:r>
    </w:p>
    <w:p w:rsidR="004F655F" w:rsidRPr="00F27C26" w:rsidRDefault="004F655F" w:rsidP="004F655F">
      <w:pPr>
        <w:autoSpaceDE/>
        <w:autoSpaceDN/>
        <w:adjustRightInd/>
        <w:ind w:firstLine="720"/>
        <w:jc w:val="both"/>
        <w:rPr>
          <w:rFonts w:ascii="Tahoma" w:eastAsia="Tahoma" w:hAnsi="Tahoma" w:cs="Tahoma"/>
          <w:sz w:val="24"/>
          <w:szCs w:val="24"/>
        </w:rPr>
      </w:pPr>
      <w:proofErr w:type="spellStart"/>
      <w:r w:rsidRPr="00F27C26">
        <w:rPr>
          <w:rFonts w:ascii="Tahoma" w:eastAsia="Tahoma" w:hAnsi="Tahoma" w:cs="Tahoma"/>
          <w:sz w:val="24"/>
          <w:szCs w:val="24"/>
        </w:rPr>
        <w:t>Кср</w:t>
      </w:r>
      <w:proofErr w:type="spellEnd"/>
      <w:r w:rsidRPr="00F27C26">
        <w:rPr>
          <w:rFonts w:ascii="Tahoma" w:eastAsia="Tahoma" w:hAnsi="Tahoma" w:cs="Tahoma"/>
          <w:sz w:val="24"/>
          <w:szCs w:val="24"/>
        </w:rPr>
        <w:t xml:space="preserve"> - среднее количество в </w:t>
      </w:r>
      <w:r w:rsidR="001D3DEB" w:rsidRPr="00F27C26">
        <w:rPr>
          <w:rFonts w:ascii="Tahoma" w:eastAsia="Tahoma" w:hAnsi="Tahoma" w:cs="Tahoma"/>
          <w:sz w:val="24"/>
          <w:szCs w:val="24"/>
        </w:rPr>
        <w:t>год</w:t>
      </w:r>
      <w:r w:rsidRPr="00F27C26">
        <w:rPr>
          <w:rFonts w:ascii="Tahoma" w:eastAsia="Tahoma" w:hAnsi="Tahoma" w:cs="Tahoma"/>
          <w:sz w:val="24"/>
          <w:szCs w:val="24"/>
        </w:rPr>
        <w:t xml:space="preserve"> проведенных оценок и обследований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 равное </w:t>
      </w:r>
      <w:r w:rsidR="001D3DEB" w:rsidRPr="00F27C26">
        <w:rPr>
          <w:rFonts w:ascii="Tahoma" w:eastAsia="Tahoma" w:hAnsi="Tahoma" w:cs="Tahoma"/>
          <w:sz w:val="24"/>
          <w:szCs w:val="24"/>
        </w:rPr>
        <w:t>2</w:t>
      </w:r>
      <w:r w:rsidRPr="00F27C26">
        <w:rPr>
          <w:rFonts w:ascii="Tahoma" w:eastAsia="Tahoma" w:hAnsi="Tahoma" w:cs="Tahoma"/>
          <w:sz w:val="24"/>
          <w:szCs w:val="24"/>
        </w:rPr>
        <w:t xml:space="preserve"> проверк</w:t>
      </w:r>
      <w:r w:rsidR="001D3DEB" w:rsidRPr="00F27C26">
        <w:rPr>
          <w:rFonts w:ascii="Tahoma" w:eastAsia="Tahoma" w:hAnsi="Tahoma" w:cs="Tahoma"/>
          <w:sz w:val="24"/>
          <w:szCs w:val="24"/>
        </w:rPr>
        <w:t>ам</w:t>
      </w:r>
      <w:r w:rsidRPr="00F27C26">
        <w:rPr>
          <w:rFonts w:ascii="Tahoma" w:eastAsia="Tahoma" w:hAnsi="Tahoma" w:cs="Tahoma"/>
          <w:sz w:val="24"/>
          <w:szCs w:val="24"/>
        </w:rPr>
        <w:t>;</w:t>
      </w:r>
    </w:p>
    <w:p w:rsidR="004F655F" w:rsidRPr="00F27C26" w:rsidRDefault="004F655F" w:rsidP="004F655F">
      <w:pPr>
        <w:autoSpaceDE/>
        <w:autoSpaceDN/>
        <w:adjustRightInd/>
        <w:ind w:firstLine="720"/>
        <w:jc w:val="both"/>
        <w:rPr>
          <w:rFonts w:ascii="Tahoma" w:eastAsia="Tahoma" w:hAnsi="Tahoma" w:cs="Tahoma"/>
          <w:sz w:val="24"/>
          <w:szCs w:val="24"/>
        </w:rPr>
      </w:pPr>
      <w:r w:rsidRPr="00F27C26">
        <w:rPr>
          <w:rFonts w:ascii="Tahoma" w:eastAsia="Tahoma" w:hAnsi="Tahoma" w:cs="Tahoma"/>
          <w:sz w:val="24"/>
          <w:szCs w:val="24"/>
          <w:lang w:val="en-US"/>
        </w:rPr>
        <w:t>C</w:t>
      </w:r>
      <w:proofErr w:type="spellStart"/>
      <w:r w:rsidRPr="00F27C26">
        <w:rPr>
          <w:rFonts w:ascii="Tahoma" w:eastAsia="Tahoma" w:hAnsi="Tahoma" w:cs="Tahoma"/>
          <w:sz w:val="24"/>
          <w:szCs w:val="24"/>
        </w:rPr>
        <w:t>ср.час</w:t>
      </w:r>
      <w:proofErr w:type="spellEnd"/>
      <w:r w:rsidRPr="00F27C26">
        <w:rPr>
          <w:rFonts w:ascii="Tahoma" w:eastAsia="Tahoma" w:hAnsi="Tahoma" w:cs="Tahoma"/>
          <w:sz w:val="24"/>
          <w:szCs w:val="24"/>
        </w:rPr>
        <w:t>- средняя стоимость часа оплаты труда член</w:t>
      </w:r>
      <w:r w:rsidR="001D3DEB" w:rsidRPr="00F27C26">
        <w:rPr>
          <w:rFonts w:ascii="Tahoma" w:eastAsia="Tahoma" w:hAnsi="Tahoma" w:cs="Tahoma"/>
          <w:sz w:val="24"/>
          <w:szCs w:val="24"/>
        </w:rPr>
        <w:t>а</w:t>
      </w:r>
      <w:r w:rsidRPr="00F27C26">
        <w:rPr>
          <w:rFonts w:ascii="Tahoma" w:eastAsia="Tahoma" w:hAnsi="Tahoma" w:cs="Tahoma"/>
          <w:sz w:val="24"/>
          <w:szCs w:val="24"/>
        </w:rPr>
        <w:t xml:space="preserve"> комиссии,</w:t>
      </w:r>
      <w:r w:rsidRPr="00F27C26">
        <w:rPr>
          <w:rFonts w:ascii="Arial" w:eastAsia="Tahoma" w:hAnsi="Arial" w:cs="Arial"/>
          <w:sz w:val="24"/>
          <w:szCs w:val="24"/>
        </w:rPr>
        <w:t xml:space="preserve"> равная </w:t>
      </w:r>
      <w:r w:rsidR="001D3DEB" w:rsidRPr="00F27C26">
        <w:rPr>
          <w:rFonts w:ascii="Arial" w:eastAsia="Tahoma" w:hAnsi="Arial" w:cs="Arial"/>
          <w:sz w:val="24"/>
          <w:szCs w:val="24"/>
        </w:rPr>
        <w:t>250</w:t>
      </w:r>
      <w:proofErr w:type="gramStart"/>
      <w:r w:rsidR="001D3DEB" w:rsidRPr="00F27C26">
        <w:rPr>
          <w:rFonts w:ascii="Arial" w:eastAsia="Tahoma" w:hAnsi="Arial" w:cs="Arial"/>
          <w:sz w:val="24"/>
          <w:szCs w:val="24"/>
        </w:rPr>
        <w:t>,00</w:t>
      </w:r>
      <w:proofErr w:type="gramEnd"/>
      <w:r w:rsidRPr="00F27C26">
        <w:rPr>
          <w:rFonts w:ascii="Arial" w:eastAsia="Tahoma" w:hAnsi="Arial" w:cs="Arial"/>
          <w:sz w:val="24"/>
          <w:szCs w:val="24"/>
        </w:rPr>
        <w:t xml:space="preserve"> </w:t>
      </w:r>
      <w:r w:rsidR="003507F6" w:rsidRPr="00F27C26">
        <w:rPr>
          <w:rFonts w:ascii="Arial" w:eastAsia="Tahoma" w:hAnsi="Arial" w:cs="Arial"/>
          <w:sz w:val="24"/>
          <w:szCs w:val="24"/>
        </w:rPr>
        <w:t>руб.</w:t>
      </w:r>
      <w:r w:rsidR="00A200E2">
        <w:rPr>
          <w:rFonts w:ascii="Arial" w:eastAsia="Tahoma" w:hAnsi="Arial" w:cs="Arial"/>
          <w:sz w:val="24"/>
          <w:szCs w:val="24"/>
        </w:rPr>
        <w:t>;</w:t>
      </w:r>
    </w:p>
    <w:p w:rsidR="003D1AD5" w:rsidRPr="00F27C26" w:rsidRDefault="004F655F" w:rsidP="001D3DEB">
      <w:pPr>
        <w:autoSpaceDE/>
        <w:autoSpaceDN/>
        <w:adjustRightInd/>
        <w:ind w:firstLine="720"/>
        <w:jc w:val="both"/>
      </w:pPr>
      <w:proofErr w:type="spellStart"/>
      <w:proofErr w:type="gramStart"/>
      <w:r w:rsidRPr="00F27C26">
        <w:rPr>
          <w:rFonts w:ascii="Tahoma" w:eastAsia="Tahoma" w:hAnsi="Tahoma" w:cs="Tahoma"/>
          <w:sz w:val="24"/>
          <w:szCs w:val="24"/>
        </w:rPr>
        <w:t>Кстр.взн</w:t>
      </w:r>
      <w:proofErr w:type="spellEnd"/>
      <w:r w:rsidRPr="00F27C26">
        <w:rPr>
          <w:rFonts w:ascii="Tahoma" w:eastAsia="Tahoma" w:hAnsi="Tahoma" w:cs="Tahoma"/>
          <w:sz w:val="24"/>
          <w:szCs w:val="24"/>
        </w:rPr>
        <w:t>.-</w:t>
      </w:r>
      <w:proofErr w:type="gramEnd"/>
      <w:r w:rsidRPr="00F27C26">
        <w:rPr>
          <w:rFonts w:ascii="Tahoma" w:eastAsia="Tahoma" w:hAnsi="Tahoma" w:cs="Tahoma"/>
          <w:sz w:val="24"/>
          <w:szCs w:val="24"/>
        </w:rPr>
        <w:t xml:space="preserve"> размер страховых  взносов во внебюджетные фонды, равный 1,302.</w:t>
      </w:r>
    </w:p>
    <w:sectPr w:rsidR="003D1AD5" w:rsidRPr="00F27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363D"/>
    <w:multiLevelType w:val="hybridMultilevel"/>
    <w:tmpl w:val="89BC67E8"/>
    <w:lvl w:ilvl="0" w:tplc="8B8AD352">
      <w:start w:val="1"/>
      <w:numFmt w:val="decimal"/>
      <w:lvlText w:val="%1."/>
      <w:lvlJc w:val="left"/>
      <w:pPr>
        <w:ind w:left="1236" w:hanging="528"/>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8565AD"/>
    <w:multiLevelType w:val="hybridMultilevel"/>
    <w:tmpl w:val="9B78B94C"/>
    <w:lvl w:ilvl="0" w:tplc="ED22D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34"/>
    <w:rsid w:val="00037A39"/>
    <w:rsid w:val="00043729"/>
    <w:rsid w:val="000A493A"/>
    <w:rsid w:val="00184D27"/>
    <w:rsid w:val="001D3DEB"/>
    <w:rsid w:val="002B18EF"/>
    <w:rsid w:val="003507F6"/>
    <w:rsid w:val="003A2CAE"/>
    <w:rsid w:val="004855FF"/>
    <w:rsid w:val="004D01F2"/>
    <w:rsid w:val="004F655F"/>
    <w:rsid w:val="00616F64"/>
    <w:rsid w:val="00644856"/>
    <w:rsid w:val="006D756E"/>
    <w:rsid w:val="00703CC4"/>
    <w:rsid w:val="007C2FD8"/>
    <w:rsid w:val="009E0E1A"/>
    <w:rsid w:val="00A200E2"/>
    <w:rsid w:val="00A30434"/>
    <w:rsid w:val="00A8186C"/>
    <w:rsid w:val="00CF37D1"/>
    <w:rsid w:val="00D34396"/>
    <w:rsid w:val="00DD798C"/>
    <w:rsid w:val="00E37B32"/>
    <w:rsid w:val="00E611C8"/>
    <w:rsid w:val="00E64D05"/>
    <w:rsid w:val="00EE5912"/>
    <w:rsid w:val="00F02740"/>
    <w:rsid w:val="00F27C26"/>
    <w:rsid w:val="00F80FDF"/>
    <w:rsid w:val="00FA1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4D26-E8B8-4704-98B8-9D917CB0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5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55F"/>
    <w:pPr>
      <w:ind w:left="720"/>
      <w:contextualSpacing/>
    </w:pPr>
  </w:style>
  <w:style w:type="paragraph" w:customStyle="1" w:styleId="ConsPlusNormal">
    <w:name w:val="ConsPlusNormal"/>
    <w:uiPriority w:val="99"/>
    <w:rsid w:val="004F65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34396"/>
    <w:rPr>
      <w:rFonts w:ascii="Segoe UI" w:hAnsi="Segoe UI" w:cs="Segoe UI"/>
      <w:sz w:val="18"/>
      <w:szCs w:val="18"/>
    </w:rPr>
  </w:style>
  <w:style w:type="character" w:customStyle="1" w:styleId="a5">
    <w:name w:val="Текст выноски Знак"/>
    <w:basedOn w:val="a0"/>
    <w:link w:val="a4"/>
    <w:uiPriority w:val="99"/>
    <w:semiHidden/>
    <w:rsid w:val="00D343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Бурган</dc:creator>
  <cp:keywords/>
  <dc:description/>
  <cp:lastModifiedBy>user</cp:lastModifiedBy>
  <cp:revision>31</cp:revision>
  <cp:lastPrinted>2023-12-29T06:04:00Z</cp:lastPrinted>
  <dcterms:created xsi:type="dcterms:W3CDTF">2023-12-15T10:40:00Z</dcterms:created>
  <dcterms:modified xsi:type="dcterms:W3CDTF">2023-12-29T06:04:00Z</dcterms:modified>
</cp:coreProperties>
</file>