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2400" w:rsidRPr="00B82400" w:rsidTr="008A2BD3">
        <w:tc>
          <w:tcPr>
            <w:tcW w:w="4677" w:type="dxa"/>
          </w:tcPr>
          <w:p w:rsidR="00B82400" w:rsidRPr="00B82400" w:rsidRDefault="00B82400" w:rsidP="00B8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82400">
              <w:rPr>
                <w:rFonts w:ascii="Calibri" w:hAnsi="Calibri" w:cs="Calibri"/>
              </w:rPr>
              <w:t>6 октября 2003 года</w:t>
            </w:r>
          </w:p>
        </w:tc>
        <w:tc>
          <w:tcPr>
            <w:tcW w:w="4677" w:type="dxa"/>
          </w:tcPr>
          <w:p w:rsidR="00B82400" w:rsidRPr="00B82400" w:rsidRDefault="00B82400" w:rsidP="00B824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82400">
              <w:rPr>
                <w:rFonts w:ascii="Calibri" w:hAnsi="Calibri" w:cs="Calibri"/>
              </w:rPr>
              <w:t>N 131-ФЗ</w:t>
            </w:r>
          </w:p>
        </w:tc>
      </w:tr>
    </w:tbl>
    <w:p w:rsidR="00B82400" w:rsidRPr="00B82400" w:rsidRDefault="00B82400" w:rsidP="00B8240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82400">
        <w:rPr>
          <w:rFonts w:ascii="Calibri" w:hAnsi="Calibri" w:cs="Calibri"/>
          <w:b/>
          <w:bCs/>
        </w:rPr>
        <w:t>РОССИЙСКАЯ ФЕДЕРАЦИЯ</w:t>
      </w: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82400">
        <w:rPr>
          <w:rFonts w:ascii="Calibri" w:hAnsi="Calibri" w:cs="Calibri"/>
          <w:b/>
          <w:bCs/>
        </w:rPr>
        <w:t>ФЕДЕРАЛЬНЫЙ ЗАКОН</w:t>
      </w: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82400">
        <w:rPr>
          <w:rFonts w:ascii="Calibri" w:hAnsi="Calibri" w:cs="Calibri"/>
          <w:b/>
          <w:bCs/>
        </w:rPr>
        <w:t>ОБ ОБЩИХ ПРИНЦИПАХ ОРГАНИЗАЦИИ</w:t>
      </w:r>
    </w:p>
    <w:p w:rsidR="00B82400" w:rsidRPr="00B82400" w:rsidRDefault="00B82400" w:rsidP="00B82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82400">
        <w:rPr>
          <w:rFonts w:ascii="Calibri" w:hAnsi="Calibri" w:cs="Calibri"/>
          <w:b/>
          <w:bCs/>
        </w:rPr>
        <w:t>МЕСТНОГО САМОУПРАВЛЕНИЯ В РОССИЙСКОЙ ФЕДЕРАЦИИ</w:t>
      </w:r>
    </w:p>
    <w:p w:rsidR="00B82400" w:rsidRPr="00B82400" w:rsidRDefault="00B82400" w:rsidP="003125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82400">
        <w:rPr>
          <w:rFonts w:ascii="Calibri" w:eastAsia="Times New Roman" w:hAnsi="Calibri" w:cs="Calibri"/>
          <w:sz w:val="24"/>
          <w:szCs w:val="24"/>
          <w:lang w:eastAsia="ru-RU"/>
        </w:rPr>
        <w:t>(извлечение)</w:t>
      </w:r>
    </w:p>
    <w:p w:rsidR="003125C7" w:rsidRDefault="003125C7" w:rsidP="00B824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2400" w:rsidRPr="00B82400" w:rsidRDefault="00B82400" w:rsidP="00B824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B82400">
        <w:rPr>
          <w:rFonts w:ascii="Calibri" w:eastAsia="Times New Roman" w:hAnsi="Calibri" w:cs="Calibri"/>
          <w:szCs w:val="20"/>
          <w:u w:val="single"/>
          <w:lang w:eastAsia="ru-RU"/>
        </w:rPr>
        <w:t>Статья 46.</w:t>
      </w:r>
    </w:p>
    <w:p w:rsidR="00B82400" w:rsidRDefault="00B82400" w:rsidP="003125C7">
      <w:pPr>
        <w:pStyle w:val="ConsPlusNormal"/>
        <w:ind w:firstLine="540"/>
        <w:jc w:val="center"/>
      </w:pPr>
    </w:p>
    <w:p w:rsidR="00B82400" w:rsidRDefault="00B8240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10" w:history="1">
        <w:r>
          <w:rPr>
            <w:color w:val="0000FF"/>
          </w:rPr>
          <w:t>части 6</w:t>
        </w:r>
      </w:hyperlink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>
        <w:t xml:space="preserve"> </w:t>
      </w:r>
      <w:proofErr w:type="gramStart"/>
      <w:r>
        <w:t xml:space="preserve"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10" w:history="1">
        <w:r>
          <w:rPr>
            <w:color w:val="0000FF"/>
          </w:rPr>
          <w:t>части 6</w:t>
        </w:r>
      </w:hyperlink>
      <w: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B82400" w:rsidRDefault="00B82400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82400" w:rsidRDefault="00B82400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B82400" w:rsidRDefault="00B82400">
      <w:pPr>
        <w:pStyle w:val="ConsPlusNormal"/>
        <w:jc w:val="both"/>
      </w:pPr>
      <w:r>
        <w:t xml:space="preserve">(часть 3 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B82400" w:rsidRDefault="00B82400">
      <w:pPr>
        <w:pStyle w:val="ConsPlusNormal"/>
        <w:ind w:firstLine="540"/>
        <w:jc w:val="both"/>
      </w:pPr>
      <w:r>
        <w:t xml:space="preserve">4. </w:t>
      </w:r>
      <w:proofErr w:type="gramStart"/>
      <w: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B82400" w:rsidRDefault="00B82400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82400" w:rsidRDefault="00B82400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B82400" w:rsidRDefault="00B82400">
      <w:pPr>
        <w:pStyle w:val="ConsPlusNormal"/>
        <w:jc w:val="both"/>
      </w:pPr>
      <w:r>
        <w:t xml:space="preserve">(часть 4 введена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B82400" w:rsidRDefault="00B82400">
      <w:pPr>
        <w:pStyle w:val="ConsPlusNormal"/>
        <w:ind w:firstLine="540"/>
        <w:jc w:val="both"/>
      </w:pPr>
      <w: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B82400" w:rsidRDefault="00B8240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B82400" w:rsidRDefault="00B82400">
      <w:pPr>
        <w:pStyle w:val="ConsPlusNormal"/>
        <w:ind w:firstLine="540"/>
        <w:jc w:val="both"/>
      </w:pPr>
      <w:bookmarkStart w:id="0" w:name="P10"/>
      <w:bookmarkEnd w:id="0"/>
      <w:r>
        <w:t xml:space="preserve">6. </w:t>
      </w:r>
      <w:proofErr w:type="gramStart"/>
      <w:r>
        <w:t xml:space="preserve"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</w:t>
      </w:r>
      <w:r>
        <w:lastRenderedPageBreak/>
        <w:t>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B82400" w:rsidRDefault="00B82400">
      <w:pPr>
        <w:pStyle w:val="ConsPlusNormal"/>
        <w:jc w:val="both"/>
      </w:pPr>
      <w:r>
        <w:t xml:space="preserve">(часть 6 введена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8B41B4" w:rsidRDefault="008B41B4">
      <w:bookmarkStart w:id="1" w:name="_GoBack"/>
      <w:bookmarkEnd w:id="1"/>
    </w:p>
    <w:sectPr w:rsidR="008B41B4" w:rsidSect="003A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00"/>
    <w:rsid w:val="003125C7"/>
    <w:rsid w:val="008B41B4"/>
    <w:rsid w:val="00B8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5237DE7BEEA180C279B487C92024ACF0FCBAE88B78550AC362815FA4CC755A3139E89ABADB98HEx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85237DE7BEEA180C279B487C92024ACF0FCBAE88B78550AC362815FA4CC755A3139E89ABADB98HEx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85237DE7BEEA180C279B487C92024ACF0FCBAE88B78550AC362815FA4CC755A3139E89ABADB99HExCD" TargetMode="External"/><Relationship Id="rId5" Type="http://schemas.openxmlformats.org/officeDocument/2006/relationships/hyperlink" Target="consultantplus://offline/ref=BE785237DE7BEEA180C279B487C92024ACF0FCBAE88B78550AC362815FA4CC755A3139E89ABADB99HEx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2017-01-26T03:49:00Z</dcterms:created>
  <dcterms:modified xsi:type="dcterms:W3CDTF">2017-01-26T03:53:00Z</dcterms:modified>
</cp:coreProperties>
</file>